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lang w:eastAsia="zh-CN"/>
        </w:rPr>
      </w:pPr>
      <w:r>
        <w:rPr>
          <w:rFonts w:hint="eastAsia" w:ascii="宋体" w:hAnsi="宋体" w:cs="宋体"/>
          <w:b/>
          <w:bCs/>
          <w:sz w:val="32"/>
          <w:szCs w:val="32"/>
          <w:lang w:eastAsia="zh-CN"/>
        </w:rPr>
        <w:t>关于征集延迟开学</w:t>
      </w:r>
      <w:r>
        <w:rPr>
          <w:rFonts w:hint="eastAsia" w:ascii="宋体" w:hAnsi="宋体" w:cs="宋体"/>
          <w:b/>
          <w:bCs/>
          <w:sz w:val="32"/>
          <w:szCs w:val="32"/>
        </w:rPr>
        <w:t>期间</w:t>
      </w:r>
      <w:r>
        <w:rPr>
          <w:rFonts w:hint="eastAsia" w:ascii="宋体" w:hAnsi="宋体" w:cs="宋体"/>
          <w:b/>
          <w:bCs/>
          <w:sz w:val="32"/>
          <w:szCs w:val="32"/>
          <w:lang w:eastAsia="zh-CN"/>
        </w:rPr>
        <w:t>研究生网络教学</w:t>
      </w:r>
      <w:r>
        <w:rPr>
          <w:rFonts w:hint="eastAsia" w:ascii="宋体" w:hAnsi="宋体" w:cs="宋体"/>
          <w:b/>
          <w:bCs/>
          <w:sz w:val="32"/>
          <w:szCs w:val="32"/>
        </w:rPr>
        <w:t>问题</w:t>
      </w:r>
      <w:r>
        <w:rPr>
          <w:rFonts w:hint="eastAsia" w:ascii="宋体" w:hAnsi="宋体" w:cs="宋体"/>
          <w:b/>
          <w:bCs/>
          <w:sz w:val="32"/>
          <w:szCs w:val="32"/>
          <w:lang w:eastAsia="zh-CN"/>
        </w:rPr>
        <w:t>与建议的通知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textAlignment w:val="auto"/>
        <w:outlineLvl w:val="9"/>
        <w:rPr>
          <w:rFonts w:hint="eastAsia" w:ascii="宋体" w:hAnsi="宋体"/>
          <w:b w:val="0"/>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textAlignment w:val="auto"/>
        <w:outlineLvl w:val="9"/>
        <w:rPr>
          <w:rFonts w:hint="eastAsia" w:ascii="宋体" w:hAnsi="宋体"/>
          <w:b w:val="0"/>
          <w:bCs/>
          <w:sz w:val="28"/>
          <w:szCs w:val="28"/>
          <w:lang w:eastAsia="zh-CN"/>
        </w:rPr>
      </w:pPr>
      <w:r>
        <w:rPr>
          <w:rFonts w:hint="eastAsia" w:ascii="宋体" w:hAnsi="宋体"/>
          <w:b w:val="0"/>
          <w:bCs/>
          <w:sz w:val="28"/>
          <w:szCs w:val="28"/>
          <w:lang w:eastAsia="zh-CN"/>
        </w:rPr>
        <w:t>各学院：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560" w:firstLineChars="200"/>
        <w:textAlignment w:val="auto"/>
        <w:outlineLvl w:val="9"/>
        <w:rPr>
          <w:rFonts w:hint="eastAsia" w:ascii="宋体" w:hAnsi="宋体"/>
          <w:b w:val="0"/>
          <w:bCs/>
          <w:sz w:val="28"/>
          <w:szCs w:val="28"/>
          <w:lang w:eastAsia="zh-CN"/>
        </w:rPr>
      </w:pPr>
      <w:r>
        <w:rPr>
          <w:rFonts w:hint="eastAsia" w:ascii="宋体" w:hAnsi="宋体"/>
          <w:b w:val="0"/>
          <w:bCs/>
          <w:sz w:val="28"/>
          <w:szCs w:val="28"/>
          <w:lang w:eastAsia="zh-CN"/>
        </w:rPr>
        <w:t>为贯彻落实教育部“停课不停教、停课不停学”的要求，做好延迟开学期间研究生各项教学工作，在校领导的关心和和各学院的大力支持下，</w:t>
      </w:r>
      <w:r>
        <w:rPr>
          <w:rFonts w:hint="eastAsia" w:ascii="宋体" w:hAnsi="宋体"/>
          <w:b w:val="0"/>
          <w:bCs/>
          <w:sz w:val="28"/>
          <w:szCs w:val="28"/>
          <w:lang w:val="en-US" w:eastAsia="zh-CN"/>
        </w:rPr>
        <w:t>2019-2020学年第二学期研究生教学工作顺利开展。</w:t>
      </w:r>
      <w:r>
        <w:rPr>
          <w:rFonts w:hint="eastAsia" w:ascii="宋体" w:hAnsi="宋体"/>
          <w:b w:val="0"/>
          <w:bCs/>
          <w:sz w:val="28"/>
          <w:szCs w:val="28"/>
          <w:lang w:eastAsia="zh-CN"/>
        </w:rPr>
        <w:t>开学第一周，全校共有</w:t>
      </w:r>
      <w:r>
        <w:rPr>
          <w:rFonts w:hint="eastAsia" w:ascii="宋体" w:hAnsi="宋体"/>
          <w:b w:val="0"/>
          <w:bCs/>
          <w:sz w:val="28"/>
          <w:szCs w:val="28"/>
          <w:lang w:val="en-US" w:eastAsia="zh-CN"/>
        </w:rPr>
        <w:t>242个班级，</w:t>
      </w:r>
      <w:r>
        <w:rPr>
          <w:rFonts w:hint="eastAsia" w:ascii="宋体" w:hAnsi="宋体"/>
          <w:b w:val="0"/>
          <w:bCs/>
          <w:sz w:val="28"/>
          <w:szCs w:val="28"/>
          <w:lang w:eastAsia="zh-CN"/>
        </w:rPr>
        <w:t>15</w:t>
      </w:r>
      <w:r>
        <w:rPr>
          <w:rFonts w:hint="eastAsia" w:ascii="宋体" w:hAnsi="宋体"/>
          <w:b w:val="0"/>
          <w:bCs/>
          <w:sz w:val="28"/>
          <w:szCs w:val="28"/>
          <w:lang w:val="en-US" w:eastAsia="zh-CN"/>
        </w:rPr>
        <w:t>0门</w:t>
      </w:r>
      <w:r>
        <w:rPr>
          <w:rFonts w:hint="eastAsia" w:ascii="宋体" w:hAnsi="宋体"/>
          <w:b w:val="0"/>
          <w:bCs/>
          <w:sz w:val="28"/>
          <w:szCs w:val="28"/>
          <w:lang w:eastAsia="zh-CN"/>
        </w:rPr>
        <w:t>研究生课程完成在线授课，</w:t>
      </w:r>
      <w:r>
        <w:rPr>
          <w:rFonts w:hint="eastAsia" w:ascii="宋体" w:hAnsi="宋体"/>
          <w:b w:val="0"/>
          <w:bCs/>
          <w:sz w:val="28"/>
          <w:szCs w:val="28"/>
          <w:lang w:val="en-US" w:eastAsia="zh-CN"/>
        </w:rPr>
        <w:t>4280</w:t>
      </w:r>
      <w:r>
        <w:rPr>
          <w:rFonts w:hint="eastAsia" w:ascii="宋体" w:hAnsi="宋体"/>
          <w:b w:val="0"/>
          <w:bCs/>
          <w:sz w:val="28"/>
          <w:szCs w:val="28"/>
          <w:lang w:eastAsia="zh-CN"/>
        </w:rPr>
        <w:t>人次研究生在线听课，在线教学组织有序、系统稳定，师生互动热情高，总体效果良好。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560" w:firstLineChars="200"/>
        <w:textAlignment w:val="auto"/>
        <w:outlineLvl w:val="9"/>
        <w:rPr>
          <w:rFonts w:hint="eastAsia" w:ascii="宋体" w:hAnsi="宋体"/>
          <w:b w:val="0"/>
          <w:bCs/>
          <w:sz w:val="28"/>
          <w:szCs w:val="28"/>
          <w:lang w:eastAsia="zh-CN"/>
        </w:rPr>
      </w:pPr>
      <w:r>
        <w:rPr>
          <w:rFonts w:hint="eastAsia" w:ascii="宋体" w:hAnsi="宋体"/>
          <w:b w:val="0"/>
          <w:bCs/>
          <w:sz w:val="28"/>
          <w:szCs w:val="28"/>
          <w:lang w:eastAsia="zh-CN"/>
        </w:rPr>
        <w:t>目前，我校研究生课程以网络直播和Blackboard网络教学平台协同进行的方式组织教学，由研究生处工作人员、网络平台工程师为师生使用网络教学平台提供技术支持。各学院研究生任课教师努力克服面临的困难，积极做好教学准备，配合学校推进本学期教学工作。研究生按时参加网络授课，按要求完成作业、讨论等教学任务，保证了课堂教学质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textAlignment w:val="auto"/>
        <w:outlineLvl w:val="9"/>
        <w:rPr>
          <w:rFonts w:hint="eastAsia" w:ascii="宋体" w:hAnsi="宋体"/>
          <w:b w:val="0"/>
          <w:bCs/>
          <w:sz w:val="28"/>
          <w:szCs w:val="28"/>
          <w:lang w:val="en-US" w:eastAsia="zh-CN"/>
        </w:rPr>
      </w:pPr>
      <w:r>
        <w:rPr>
          <w:rFonts w:hint="eastAsia" w:ascii="宋体" w:hAnsi="宋体"/>
          <w:b w:val="0"/>
          <w:bCs/>
          <w:sz w:val="28"/>
          <w:szCs w:val="28"/>
          <w:lang w:eastAsia="zh-CN"/>
        </w:rPr>
        <w:t>根据《中共教育部党组关于统筹做好教育系统新冠肺炎疫情防控和教育改革发展工作的通知》精神，研究生返校仍需一段时间，做好延迟开学期间的网络教学工作仍将是今后一段时间的重点。为进一步完善线上教学，不断改进教学方式，确保研究生课程教学和培养质量，现特向各学院研究生管理部门、任课教师及研究生征集网络教学问题与建议，以便更好地完善工作。请各学院通过多种方式，认真征集老师和研究生的意见与建议，并于</w:t>
      </w:r>
      <w:r>
        <w:rPr>
          <w:rFonts w:hint="eastAsia" w:ascii="宋体" w:hAnsi="宋体"/>
          <w:b w:val="0"/>
          <w:bCs/>
          <w:sz w:val="28"/>
          <w:szCs w:val="28"/>
          <w:lang w:val="en-US" w:eastAsia="zh-CN"/>
        </w:rPr>
        <w:t>3月10日前将汇总后的意见和建议表发送至学术学位培养办任老师。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552" w:firstLineChars="1626"/>
        <w:textAlignment w:val="auto"/>
        <w:outlineLvl w:val="9"/>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552" w:firstLineChars="1626"/>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石河子大学研究生处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32" w:firstLineChars="1726"/>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2020年3月2日</w:t>
      </w:r>
      <w:bookmarkStart w:id="0" w:name="_GoBack"/>
      <w:bookmarkEnd w:id="0"/>
    </w:p>
    <w:p>
      <w:pPr>
        <w:numPr>
          <w:ilvl w:val="0"/>
          <w:numId w:val="0"/>
        </w:numPr>
        <w:spacing w:beforeLines="0" w:afterLines="0"/>
        <w:jc w:val="center"/>
        <w:rPr>
          <w:rFonts w:hint="eastAsia" w:ascii="宋体" w:hAnsi="宋体"/>
          <w:b w:val="0"/>
          <w:bCs/>
          <w:sz w:val="28"/>
          <w:szCs w:val="28"/>
          <w:lang w:eastAsia="zh-CN"/>
        </w:rPr>
      </w:pPr>
    </w:p>
    <w:p>
      <w:pPr>
        <w:numPr>
          <w:ilvl w:val="0"/>
          <w:numId w:val="0"/>
        </w:numPr>
        <w:spacing w:beforeLines="0" w:afterLines="0"/>
        <w:jc w:val="center"/>
        <w:rPr>
          <w:rFonts w:hint="eastAsia" w:ascii="宋体" w:hAnsi="宋体"/>
          <w:b/>
          <w:bCs w:val="0"/>
          <w:sz w:val="28"/>
          <w:szCs w:val="28"/>
          <w:lang w:eastAsia="zh-CN"/>
        </w:rPr>
      </w:pPr>
      <w:r>
        <w:rPr>
          <w:rFonts w:hint="eastAsia" w:ascii="宋体" w:hAnsi="宋体"/>
          <w:b/>
          <w:bCs w:val="0"/>
          <w:sz w:val="28"/>
          <w:szCs w:val="28"/>
          <w:vertAlign w:val="baseline"/>
          <w:lang w:eastAsia="zh-CN"/>
        </w:rPr>
        <w:t>石河子大学研究生网络教学意见与建议汇总表</w:t>
      </w:r>
    </w:p>
    <w:tbl>
      <w:tblPr>
        <w:tblStyle w:val="5"/>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1" w:type="dxa"/>
          </w:tcPr>
          <w:p>
            <w:pPr>
              <w:numPr>
                <w:ilvl w:val="0"/>
                <w:numId w:val="0"/>
              </w:numPr>
              <w:spacing w:beforeLines="0" w:afterLines="0"/>
              <w:rPr>
                <w:rFonts w:hint="eastAsia" w:ascii="宋体" w:hAnsi="宋体"/>
                <w:b w:val="0"/>
                <w:bCs/>
                <w:sz w:val="28"/>
                <w:szCs w:val="28"/>
                <w:vertAlign w:val="baseline"/>
                <w:lang w:eastAsia="zh-CN"/>
              </w:rPr>
            </w:pPr>
            <w:r>
              <w:rPr>
                <w:rFonts w:hint="eastAsia" w:ascii="宋体" w:hAnsi="宋体"/>
                <w:b/>
                <w:bCs w:val="0"/>
                <w:sz w:val="28"/>
                <w:szCs w:val="28"/>
                <w:vertAlign w:val="baseline"/>
                <w:lang w:eastAsia="zh-CN"/>
              </w:rPr>
              <w:t>关于延迟开学期间研究生网络教学的问题与建议：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1" w:type="dxa"/>
          </w:tcPr>
          <w:p>
            <w:pPr>
              <w:numPr>
                <w:ilvl w:val="0"/>
                <w:numId w:val="0"/>
              </w:numPr>
              <w:spacing w:beforeLines="0" w:afterLines="0"/>
              <w:rPr>
                <w:rFonts w:hint="eastAsia" w:ascii="宋体" w:hAnsi="宋体"/>
                <w:b w:val="0"/>
                <w:bCs/>
                <w:sz w:val="28"/>
                <w:szCs w:val="28"/>
                <w:lang w:eastAsia="zh-CN"/>
              </w:rPr>
            </w:pPr>
            <w:r>
              <w:rPr>
                <w:rFonts w:hint="eastAsia" w:ascii="宋体" w:hAnsi="宋体"/>
                <w:b w:val="0"/>
                <w:bCs/>
                <w:sz w:val="28"/>
                <w:szCs w:val="28"/>
                <w:lang w:eastAsia="zh-CN"/>
              </w:rPr>
              <w:t>示例如：</w:t>
            </w:r>
          </w:p>
          <w:p>
            <w:pPr>
              <w:numPr>
                <w:ilvl w:val="0"/>
                <w:numId w:val="1"/>
              </w:numPr>
              <w:spacing w:beforeLines="0" w:afterLines="0"/>
              <w:rPr>
                <w:rFonts w:hint="eastAsia" w:ascii="宋体" w:hAnsi="宋体"/>
                <w:b w:val="0"/>
                <w:bCs/>
                <w:sz w:val="28"/>
                <w:szCs w:val="28"/>
                <w:lang w:eastAsia="zh-CN"/>
              </w:rPr>
            </w:pPr>
            <w:r>
              <w:rPr>
                <w:rFonts w:hint="eastAsia" w:ascii="宋体" w:hAnsi="宋体"/>
                <w:b w:val="0"/>
                <w:bCs/>
                <w:sz w:val="28"/>
                <w:szCs w:val="28"/>
                <w:lang w:eastAsia="zh-CN"/>
              </w:rPr>
              <w:t>网络授课方面</w:t>
            </w:r>
          </w:p>
          <w:p>
            <w:pPr>
              <w:widowControl w:val="0"/>
              <w:numPr>
                <w:ilvl w:val="0"/>
                <w:numId w:val="0"/>
              </w:numPr>
              <w:spacing w:beforeLines="0" w:afterLines="0"/>
              <w:jc w:val="both"/>
              <w:rPr>
                <w:rFonts w:hint="eastAsia" w:ascii="宋体" w:hAnsi="宋体"/>
                <w:b w:val="0"/>
                <w:bCs/>
                <w:sz w:val="28"/>
                <w:szCs w:val="28"/>
                <w:lang w:eastAsia="zh-CN"/>
              </w:rPr>
            </w:pPr>
          </w:p>
          <w:p>
            <w:pPr>
              <w:numPr>
                <w:ilvl w:val="0"/>
                <w:numId w:val="1"/>
              </w:numPr>
              <w:spacing w:beforeLines="0" w:afterLines="0"/>
              <w:ind w:left="0" w:leftChars="0" w:firstLine="0" w:firstLineChars="0"/>
              <w:rPr>
                <w:rFonts w:hint="eastAsia" w:ascii="宋体" w:hAnsi="宋体"/>
                <w:b w:val="0"/>
                <w:bCs/>
                <w:sz w:val="28"/>
                <w:szCs w:val="28"/>
                <w:lang w:eastAsia="zh-CN"/>
              </w:rPr>
            </w:pPr>
            <w:r>
              <w:rPr>
                <w:rFonts w:hint="eastAsia" w:ascii="宋体" w:hAnsi="宋体"/>
                <w:b w:val="0"/>
                <w:bCs/>
                <w:sz w:val="28"/>
                <w:szCs w:val="28"/>
                <w:lang w:eastAsia="zh-CN"/>
              </w:rPr>
              <w:t>研究生信息管理系统及课程平台方面</w:t>
            </w:r>
          </w:p>
          <w:p>
            <w:pPr>
              <w:widowControl w:val="0"/>
              <w:numPr>
                <w:ilvl w:val="0"/>
                <w:numId w:val="0"/>
              </w:numPr>
              <w:spacing w:beforeLines="0" w:afterLines="0"/>
              <w:jc w:val="both"/>
              <w:rPr>
                <w:rFonts w:hint="eastAsia" w:ascii="宋体" w:hAnsi="宋体"/>
                <w:b w:val="0"/>
                <w:bCs/>
                <w:sz w:val="28"/>
                <w:szCs w:val="28"/>
                <w:lang w:eastAsia="zh-CN"/>
              </w:rPr>
            </w:pPr>
          </w:p>
          <w:p>
            <w:pPr>
              <w:numPr>
                <w:ilvl w:val="0"/>
                <w:numId w:val="1"/>
              </w:numPr>
              <w:spacing w:beforeLines="0" w:afterLines="0"/>
              <w:ind w:left="0" w:leftChars="0" w:firstLine="0" w:firstLineChars="0"/>
              <w:rPr>
                <w:rFonts w:hint="eastAsia" w:ascii="宋体" w:hAnsi="宋体"/>
                <w:b w:val="0"/>
                <w:bCs/>
                <w:sz w:val="28"/>
                <w:szCs w:val="28"/>
                <w:lang w:eastAsia="zh-CN"/>
              </w:rPr>
            </w:pPr>
            <w:r>
              <w:rPr>
                <w:rFonts w:hint="eastAsia" w:ascii="宋体" w:hAnsi="宋体"/>
                <w:b w:val="0"/>
                <w:bCs/>
                <w:sz w:val="28"/>
                <w:szCs w:val="28"/>
                <w:lang w:eastAsia="zh-CN"/>
              </w:rPr>
              <w:t>重修补考问题</w:t>
            </w:r>
          </w:p>
          <w:p>
            <w:pPr>
              <w:widowControl w:val="0"/>
              <w:numPr>
                <w:ilvl w:val="0"/>
                <w:numId w:val="0"/>
              </w:numPr>
              <w:spacing w:beforeLines="0" w:afterLines="0"/>
              <w:jc w:val="both"/>
              <w:rPr>
                <w:rFonts w:hint="eastAsia" w:ascii="宋体" w:hAnsi="宋体"/>
                <w:b w:val="0"/>
                <w:bCs/>
                <w:sz w:val="28"/>
                <w:szCs w:val="28"/>
                <w:lang w:eastAsia="zh-CN"/>
              </w:rPr>
            </w:pPr>
          </w:p>
          <w:p>
            <w:pPr>
              <w:numPr>
                <w:ilvl w:val="0"/>
                <w:numId w:val="1"/>
              </w:numPr>
              <w:spacing w:beforeLines="0" w:afterLines="0"/>
              <w:ind w:left="0" w:leftChars="0" w:firstLine="0" w:firstLineChars="0"/>
              <w:rPr>
                <w:rFonts w:hint="eastAsia" w:ascii="宋体" w:hAnsi="宋体"/>
                <w:b w:val="0"/>
                <w:bCs/>
                <w:sz w:val="28"/>
                <w:szCs w:val="28"/>
                <w:lang w:eastAsia="zh-CN"/>
              </w:rPr>
            </w:pPr>
            <w:r>
              <w:rPr>
                <w:rFonts w:hint="eastAsia" w:ascii="宋体" w:hAnsi="宋体"/>
                <w:b w:val="0"/>
                <w:bCs/>
                <w:sz w:val="28"/>
                <w:szCs w:val="28"/>
                <w:lang w:eastAsia="zh-CN"/>
              </w:rPr>
              <w:t>其他问题</w:t>
            </w:r>
          </w:p>
          <w:p>
            <w:pPr>
              <w:widowControl w:val="0"/>
              <w:numPr>
                <w:ilvl w:val="0"/>
                <w:numId w:val="0"/>
              </w:numPr>
              <w:spacing w:beforeLines="0" w:afterLines="0"/>
              <w:jc w:val="both"/>
              <w:rPr>
                <w:rFonts w:hint="eastAsia" w:ascii="宋体" w:hAnsi="宋体"/>
                <w:b w:val="0"/>
                <w:bCs/>
                <w:sz w:val="28"/>
                <w:szCs w:val="28"/>
                <w:lang w:eastAsia="zh-CN"/>
              </w:rPr>
            </w:pPr>
          </w:p>
          <w:p>
            <w:pPr>
              <w:numPr>
                <w:ilvl w:val="0"/>
                <w:numId w:val="0"/>
              </w:numPr>
              <w:spacing w:beforeLines="0" w:afterLines="0"/>
              <w:rPr>
                <w:rFonts w:hint="eastAsia" w:ascii="宋体" w:hAnsi="宋体"/>
                <w:b w:val="0"/>
                <w:bCs/>
                <w:sz w:val="28"/>
                <w:szCs w:val="28"/>
                <w:lang w:eastAsia="zh-CN"/>
              </w:rPr>
            </w:pPr>
            <w:r>
              <w:rPr>
                <w:rFonts w:hint="eastAsia" w:ascii="宋体" w:hAnsi="宋体"/>
                <w:b w:val="0"/>
                <w:bCs/>
                <w:sz w:val="28"/>
                <w:szCs w:val="28"/>
                <w:lang w:eastAsia="zh-CN"/>
              </w:rPr>
              <w:t>五、建议</w:t>
            </w: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eastAsia="zh-CN"/>
              </w:rPr>
            </w:pPr>
          </w:p>
          <w:p>
            <w:pPr>
              <w:numPr>
                <w:ilvl w:val="0"/>
                <w:numId w:val="0"/>
              </w:numPr>
              <w:spacing w:beforeLines="0" w:afterLines="0"/>
              <w:rPr>
                <w:rFonts w:hint="eastAsia" w:ascii="宋体" w:hAnsi="宋体"/>
                <w:b w:val="0"/>
                <w:bCs/>
                <w:sz w:val="28"/>
                <w:szCs w:val="28"/>
                <w:vertAlign w:val="baseline"/>
                <w:lang w:val="en-US" w:eastAsia="zh-CN"/>
              </w:rPr>
            </w:pPr>
          </w:p>
        </w:tc>
      </w:tr>
    </w:tbl>
    <w:p>
      <w:pPr>
        <w:numPr>
          <w:ilvl w:val="0"/>
          <w:numId w:val="0"/>
        </w:numPr>
        <w:spacing w:beforeLines="0" w:afterLines="0"/>
        <w:rPr>
          <w:rFonts w:hint="eastAsia" w:ascii="宋体" w:hAnsi="宋体"/>
          <w:b w:val="0"/>
          <w:bCs/>
          <w:sz w:val="24"/>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5ECE8"/>
    <w:multiLevelType w:val="singleLevel"/>
    <w:tmpl w:val="C9A5EC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A64A6"/>
    <w:rsid w:val="12A25251"/>
    <w:rsid w:val="13780B14"/>
    <w:rsid w:val="3B77289D"/>
    <w:rsid w:val="5C7A64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2020-03-02T11:32:00Z</dcterms:created>
  <dc:creator>NUT</dc:creator>
  <cp:lastModifiedBy>NUT</cp:lastModifiedBy>
  <dcterms:modified xsi:type="dcterms:W3CDTF">2020-03-03T02:14:18Z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