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附件1</w:t>
      </w:r>
    </w:p>
    <w:p>
      <w:pPr>
        <w:jc w:val="center"/>
        <w:rPr>
          <w:rFonts w:hint="default" w:ascii="Times New Roman" w:hAnsi="Times New Roman" w:eastAsia="仿宋" w:cs="Times New Roman"/>
          <w:sz w:val="28"/>
          <w:szCs w:val="28"/>
        </w:rPr>
      </w:pPr>
      <w:r>
        <w:rPr>
          <w:rFonts w:hint="eastAsia" w:ascii="方正小标宋简体" w:hAnsi="方正小标宋简体" w:eastAsia="方正小标宋简体" w:cs="方正小标宋简体"/>
          <w:b/>
          <w:bCs/>
          <w:sz w:val="36"/>
          <w:szCs w:val="36"/>
        </w:rPr>
        <w:t>优秀博士学位论文</w:t>
      </w:r>
    </w:p>
    <w:tbl>
      <w:tblPr>
        <w:tblStyle w:val="2"/>
        <w:tblpPr w:leftFromText="180" w:rightFromText="180" w:vertAnchor="text" w:horzAnchor="page" w:tblpX="1212" w:tblpY="612"/>
        <w:tblOverlap w:val="neve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1183"/>
        <w:gridCol w:w="1634"/>
        <w:gridCol w:w="1375"/>
        <w:gridCol w:w="887"/>
        <w:gridCol w:w="3125"/>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一级学科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二级学科</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（研究方向）</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研究生</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论文题目</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应用化学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刘智青</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基于多酚化学的胶体小球以及多孔材料的控制合成与应用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贾鑫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工业催化</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吕玉芬</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可见光催化焦亚硫酸钠参与的</w:t>
            </w:r>
            <w:r>
              <w:rPr>
                <w:rStyle w:val="4"/>
                <w:rFonts w:hint="eastAsia" w:ascii="仿宋" w:hAnsi="仿宋" w:eastAsia="仿宋" w:cs="仿宋"/>
                <w:i w:val="0"/>
                <w:iCs w:val="0"/>
                <w:lang w:val="en-US" w:eastAsia="zh-CN" w:bidi="ar"/>
              </w:rPr>
              <w:t>SO</w:t>
            </w:r>
            <w:r>
              <w:rPr>
                <w:rStyle w:val="5"/>
                <w:rFonts w:hint="eastAsia" w:ascii="仿宋" w:hAnsi="仿宋" w:eastAsia="仿宋" w:cs="仿宋"/>
                <w:i w:val="0"/>
                <w:iCs w:val="0"/>
                <w:lang w:val="en-US" w:eastAsia="zh-CN" w:bidi="ar"/>
              </w:rPr>
              <w:t>2</w:t>
            </w:r>
            <w:r>
              <w:rPr>
                <w:rStyle w:val="6"/>
                <w:rFonts w:hint="eastAsia" w:ascii="仿宋" w:hAnsi="仿宋" w:eastAsia="仿宋" w:cs="仿宋"/>
                <w:i w:val="0"/>
                <w:iCs w:val="0"/>
                <w:lang w:val="en-US" w:eastAsia="zh-CN" w:bidi="ar"/>
              </w:rPr>
              <w:t>插入反应及二硫代氨基甲酸酯的构建研究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刘纯杰</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非水溶剂体系结晶致孔规律研究与应用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魏忠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农业化工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马恩广</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基于绿色载体在微混合器中瞬时制备纳米农药及应用研究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郭旭虹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工业催化</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卢芳杰</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乙炔氢氯化碳氮材料结构的可控设计及性能研究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朱明远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应用化学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张福平</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多孔碳基氧电催化剂的结构构筑及性能研究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史玉琳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生物化工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马超云</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过渡金属纳米材料的制备及在免疫传感中的应用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洪成林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材料化工</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罗艳</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共价改性碳布复合柔性电极及超级电容器性能研究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应用化学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张应琳</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过渡金属</w:t>
            </w:r>
            <w:r>
              <w:rPr>
                <w:rStyle w:val="4"/>
                <w:rFonts w:hint="eastAsia" w:ascii="仿宋" w:hAnsi="仿宋" w:eastAsia="仿宋" w:cs="仿宋"/>
                <w:i w:val="0"/>
                <w:iCs w:val="0"/>
                <w:lang w:val="en-US" w:eastAsia="zh-CN" w:bidi="ar"/>
              </w:rPr>
              <w:t>-</w:t>
            </w:r>
            <w:r>
              <w:rPr>
                <w:rStyle w:val="6"/>
                <w:rFonts w:hint="eastAsia" w:ascii="仿宋" w:hAnsi="仿宋" w:eastAsia="仿宋" w:cs="仿宋"/>
                <w:i w:val="0"/>
                <w:iCs w:val="0"/>
                <w:lang w:val="en-US" w:eastAsia="zh-CN" w:bidi="ar"/>
              </w:rPr>
              <w:t>氮共掺杂碳材料的构筑及其电化学性能研究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史玉琳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工业催化</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李江伟</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非平衡等离子体辅助</w:t>
            </w:r>
            <w:r>
              <w:rPr>
                <w:rStyle w:val="4"/>
                <w:rFonts w:hint="eastAsia" w:ascii="仿宋" w:hAnsi="仿宋" w:eastAsia="仿宋" w:cs="仿宋"/>
                <w:i w:val="0"/>
                <w:iCs w:val="0"/>
                <w:lang w:val="en-US" w:eastAsia="zh-CN" w:bidi="ar"/>
              </w:rPr>
              <w:t>CO</w:t>
            </w:r>
            <w:bookmarkStart w:id="0" w:name="_GoBack"/>
            <w:r>
              <w:rPr>
                <w:rStyle w:val="5"/>
                <w:rFonts w:hint="eastAsia" w:ascii="仿宋" w:hAnsi="仿宋" w:eastAsia="仿宋" w:cs="仿宋"/>
                <w:i w:val="0"/>
                <w:iCs w:val="0"/>
                <w:lang w:val="en-US" w:eastAsia="zh-CN" w:bidi="ar"/>
              </w:rPr>
              <w:t>2</w:t>
            </w:r>
            <w:bookmarkEnd w:id="0"/>
            <w:r>
              <w:rPr>
                <w:rStyle w:val="4"/>
                <w:rFonts w:hint="eastAsia" w:ascii="仿宋" w:hAnsi="仿宋" w:eastAsia="仿宋" w:cs="仿宋"/>
                <w:i w:val="0"/>
                <w:iCs w:val="0"/>
                <w:lang w:val="en-US" w:eastAsia="zh-CN" w:bidi="ar"/>
              </w:rPr>
              <w:t>-CH</w:t>
            </w:r>
            <w:r>
              <w:rPr>
                <w:rStyle w:val="5"/>
                <w:rFonts w:hint="eastAsia" w:ascii="仿宋" w:hAnsi="仿宋" w:eastAsia="仿宋" w:cs="仿宋"/>
                <w:i w:val="0"/>
                <w:iCs w:val="0"/>
                <w:lang w:val="en-US" w:eastAsia="zh-CN" w:bidi="ar"/>
              </w:rPr>
              <w:t>4</w:t>
            </w:r>
            <w:r>
              <w:rPr>
                <w:rStyle w:val="6"/>
                <w:rFonts w:hint="eastAsia" w:ascii="仿宋" w:hAnsi="仿宋" w:eastAsia="仿宋" w:cs="仿宋"/>
                <w:i w:val="0"/>
                <w:iCs w:val="0"/>
                <w:lang w:val="en-US" w:eastAsia="zh-CN" w:bidi="ar"/>
              </w:rPr>
              <w:t>重整性能调控及机理研究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潘世烈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工业催化</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魏斓枫</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有机硼催化剂在光氧化反应以及环加成反应中的应用研究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化学化工学院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化学工程与技术</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化学工艺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朱伟芳</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基于功能性填充剂构建</w:t>
            </w:r>
            <w:r>
              <w:rPr>
                <w:rStyle w:val="4"/>
                <w:rFonts w:hint="eastAsia" w:ascii="仿宋" w:hAnsi="仿宋" w:eastAsia="仿宋" w:cs="仿宋"/>
                <w:i w:val="0"/>
                <w:iCs w:val="0"/>
                <w:lang w:val="en-US" w:eastAsia="zh-CN" w:bidi="ar"/>
              </w:rPr>
              <w:t>CO</w:t>
            </w:r>
            <w:r>
              <w:rPr>
                <w:rStyle w:val="5"/>
                <w:rFonts w:hint="eastAsia" w:ascii="仿宋" w:hAnsi="仿宋" w:eastAsia="仿宋" w:cs="仿宋"/>
                <w:i w:val="0"/>
                <w:iCs w:val="0"/>
                <w:lang w:val="en-US" w:eastAsia="zh-CN" w:bidi="ar"/>
              </w:rPr>
              <w:t>2</w:t>
            </w:r>
            <w:r>
              <w:rPr>
                <w:rStyle w:val="6"/>
                <w:rFonts w:hint="eastAsia" w:ascii="仿宋" w:hAnsi="仿宋" w:eastAsia="仿宋" w:cs="仿宋"/>
                <w:i w:val="0"/>
                <w:iCs w:val="0"/>
                <w:lang w:val="en-US" w:eastAsia="zh-CN" w:bidi="ar"/>
              </w:rPr>
              <w:t>传递通道强化气体膜分离性能</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郭瑞丽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机械电气工程学院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机械工程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机械电子工程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翟志强</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基于无人机成像的播前棉田地表残膜识别及污染评估方法研究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张若宇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机械电气工程学院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农业工程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农业机械化工程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赵康</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基于声振信号多域谱信息融合的苹果霉心病早期无损检测研究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农业工程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农产品加工工程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蔡文超</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植物源乳酸菌的筛选及其在红枣汁发酵中代谢产物的研究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农业工程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农产品加工工程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雷用东</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葡萄籽原花青素对鳙鱼片冷藏过程中蛋白降解影响的研究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陈计峦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生命科学学院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农业工程</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农业生物环境与能源工程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党寒利</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新疆地区药用甘草道地性形成与环境适应机制研究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庄丽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作物学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作物栽培学与耕作学</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雷长英</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棉花驯化过程中叶片结构对光合作用的调控及机理</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张亚黎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作物学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作物栽培学与耕作学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吴宝建</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膜下滴灌棉花高产的水氮管理策略及高效利用的根冠基础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张旺锋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作物学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作物信息技术与精准农业</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史晓艳</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基于多源数据融合的棉田土壤盐分含量估测模型研究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王海江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作物学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作物学</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万文亮</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优化大管行比滴灌模式对春小麦产量和水分利用效率的影响及其生理机理</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园艺学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吴佩</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一氧化氮调控黄瓜低温耐受性机制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刘慧英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园艺学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果树学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张晓云</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苹果砧木响应盐碱胁迫的机制及</w:t>
            </w:r>
            <w:r>
              <w:rPr>
                <w:rStyle w:val="4"/>
                <w:rFonts w:hint="eastAsia" w:ascii="仿宋" w:hAnsi="仿宋" w:eastAsia="仿宋" w:cs="仿宋"/>
                <w:i/>
                <w:iCs/>
                <w:lang w:val="en-US" w:eastAsia="zh-CN" w:bidi="ar"/>
              </w:rPr>
              <w:t>MdWRKY75d</w:t>
            </w:r>
            <w:r>
              <w:rPr>
                <w:rStyle w:val="6"/>
                <w:rFonts w:hint="eastAsia" w:ascii="仿宋" w:hAnsi="仿宋" w:eastAsia="仿宋" w:cs="仿宋"/>
                <w:i w:val="0"/>
                <w:iCs w:val="0"/>
                <w:lang w:val="en-US" w:eastAsia="zh-CN" w:bidi="ar"/>
              </w:rPr>
              <w:t>的功能研究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园艺学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陈仙君</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抗坏血酸调控番茄盐适应性机制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刘慧英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园艺学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果树学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章智钧</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砧木调控</w:t>
            </w:r>
            <w:r>
              <w:rPr>
                <w:rStyle w:val="4"/>
                <w:rFonts w:hint="eastAsia" w:ascii="仿宋" w:hAnsi="仿宋" w:eastAsia="仿宋" w:cs="仿宋"/>
                <w:i w:val="0"/>
                <w:iCs w:val="0"/>
                <w:lang w:val="en-US" w:eastAsia="zh-CN" w:bidi="ar"/>
              </w:rPr>
              <w:t>“</w:t>
            </w:r>
            <w:r>
              <w:rPr>
                <w:rStyle w:val="6"/>
                <w:rFonts w:hint="eastAsia" w:ascii="仿宋" w:hAnsi="仿宋" w:eastAsia="仿宋" w:cs="仿宋"/>
                <w:i w:val="0"/>
                <w:iCs w:val="0"/>
                <w:lang w:val="en-US" w:eastAsia="zh-CN" w:bidi="ar"/>
              </w:rPr>
              <w:t>赤霞珠</w:t>
            </w:r>
            <w:r>
              <w:rPr>
                <w:rStyle w:val="4"/>
                <w:rFonts w:hint="eastAsia" w:ascii="仿宋" w:hAnsi="仿宋" w:eastAsia="仿宋" w:cs="仿宋"/>
                <w:i w:val="0"/>
                <w:iCs w:val="0"/>
                <w:lang w:val="en-US" w:eastAsia="zh-CN" w:bidi="ar"/>
              </w:rPr>
              <w:t>”</w:t>
            </w:r>
            <w:r>
              <w:rPr>
                <w:rStyle w:val="6"/>
                <w:rFonts w:hint="eastAsia" w:ascii="仿宋" w:hAnsi="仿宋" w:eastAsia="仿宋" w:cs="仿宋"/>
                <w:i w:val="0"/>
                <w:iCs w:val="0"/>
                <w:lang w:val="en-US" w:eastAsia="zh-CN" w:bidi="ar"/>
              </w:rPr>
              <w:t>葡萄白藜芦醇合成的分子机理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赵宝龙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园艺学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园艺有害生物防治</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曹小蕾</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抗瓜列当寄生的甜瓜品种筛选及其抗性机制解析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赵思峰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动物科技学院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畜牧学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动物生产与疾病控制</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郭嘉</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布鲁氏菌外膜囊泡生物发生及其</w:t>
            </w:r>
            <w:r>
              <w:rPr>
                <w:rStyle w:val="4"/>
                <w:rFonts w:hint="eastAsia" w:ascii="仿宋" w:hAnsi="仿宋" w:eastAsia="仿宋" w:cs="仿宋"/>
                <w:i w:val="0"/>
                <w:iCs w:val="0"/>
                <w:lang w:val="en-US" w:eastAsia="zh-CN" w:bidi="ar"/>
              </w:rPr>
              <w:t xml:space="preserve"> sRNA</w:t>
            </w:r>
            <w:r>
              <w:rPr>
                <w:rStyle w:val="6"/>
                <w:rFonts w:hint="eastAsia" w:ascii="仿宋" w:hAnsi="仿宋" w:eastAsia="仿宋" w:cs="仿宋"/>
                <w:i w:val="0"/>
                <w:iCs w:val="0"/>
                <w:lang w:val="en-US" w:eastAsia="zh-CN" w:bidi="ar"/>
              </w:rPr>
              <w:t>调控胞内寄生分子机制研究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动物科技学院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畜牧学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动物遗传育种与繁殖</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朱梦婷</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全基因组重测序揭示绵羊繁殖性状遗传信号和分子机制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赵宗胜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动物科技学院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畜牧学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特种经济动物饲养与疾病防控</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王熙凤</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肝片吸虫</w:t>
            </w:r>
            <w:r>
              <w:rPr>
                <w:rStyle w:val="4"/>
                <w:rFonts w:hint="eastAsia" w:ascii="仿宋" w:hAnsi="仿宋" w:eastAsia="仿宋" w:cs="仿宋"/>
                <w:i w:val="0"/>
                <w:iCs w:val="0"/>
                <w:lang w:val="en-US" w:eastAsia="zh-CN" w:bidi="ar"/>
              </w:rPr>
              <w:t>Omega</w:t>
            </w:r>
            <w:r>
              <w:rPr>
                <w:rStyle w:val="6"/>
                <w:rFonts w:hint="eastAsia" w:ascii="仿宋" w:hAnsi="仿宋" w:eastAsia="仿宋" w:cs="仿宋"/>
                <w:i w:val="0"/>
                <w:iCs w:val="0"/>
                <w:lang w:val="en-US" w:eastAsia="zh-CN" w:bidi="ar"/>
              </w:rPr>
              <w:t>亚型</w:t>
            </w:r>
            <w:r>
              <w:rPr>
                <w:rStyle w:val="4"/>
                <w:rFonts w:hint="eastAsia" w:ascii="仿宋" w:hAnsi="仿宋" w:eastAsia="仿宋" w:cs="仿宋"/>
                <w:i w:val="0"/>
                <w:iCs w:val="0"/>
                <w:lang w:val="en-US" w:eastAsia="zh-CN" w:bidi="ar"/>
              </w:rPr>
              <w:t>GST</w:t>
            </w:r>
            <w:r>
              <w:rPr>
                <w:rStyle w:val="6"/>
                <w:rFonts w:hint="eastAsia" w:ascii="仿宋" w:hAnsi="仿宋" w:eastAsia="仿宋" w:cs="仿宋"/>
                <w:i w:val="0"/>
                <w:iCs w:val="0"/>
                <w:lang w:val="en-US" w:eastAsia="zh-CN" w:bidi="ar"/>
              </w:rPr>
              <w:t>的生物学功能及其免疫调节机制研究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孟庆玲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经济与管理学院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应用经济学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国际贸易学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杨世明</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对外直接投资.数字化转型与企业创新持续性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蓝庆新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经济与管理学院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应用经济学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金融学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张梦婷</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数字金融发展下</w:t>
            </w:r>
            <w:r>
              <w:rPr>
                <w:rStyle w:val="4"/>
                <w:rFonts w:hint="eastAsia" w:ascii="仿宋" w:hAnsi="仿宋" w:eastAsia="仿宋" w:cs="仿宋"/>
                <w:i w:val="0"/>
                <w:iCs w:val="0"/>
                <w:lang w:val="en-US" w:eastAsia="zh-CN" w:bidi="ar"/>
              </w:rPr>
              <w:t>“</w:t>
            </w:r>
            <w:r>
              <w:rPr>
                <w:rStyle w:val="6"/>
                <w:rFonts w:hint="eastAsia" w:ascii="仿宋" w:hAnsi="仿宋" w:eastAsia="仿宋" w:cs="仿宋"/>
                <w:i w:val="0"/>
                <w:iCs w:val="0"/>
                <w:lang w:val="en-US" w:eastAsia="zh-CN" w:bidi="ar"/>
              </w:rPr>
              <w:t>稳经济</w:t>
            </w:r>
            <w:r>
              <w:rPr>
                <w:rStyle w:val="4"/>
                <w:rFonts w:hint="eastAsia" w:ascii="仿宋" w:hAnsi="仿宋" w:eastAsia="仿宋" w:cs="仿宋"/>
                <w:i w:val="0"/>
                <w:iCs w:val="0"/>
                <w:lang w:val="en-US" w:eastAsia="zh-CN" w:bidi="ar"/>
              </w:rPr>
              <w:t>”</w:t>
            </w:r>
            <w:r>
              <w:rPr>
                <w:rStyle w:val="6"/>
                <w:rFonts w:hint="eastAsia" w:ascii="仿宋" w:hAnsi="仿宋" w:eastAsia="仿宋" w:cs="仿宋"/>
                <w:i w:val="0"/>
                <w:iCs w:val="0"/>
                <w:lang w:val="en-US" w:eastAsia="zh-CN" w:bidi="ar"/>
              </w:rPr>
              <w:t>的政策协同研究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经济与管理学院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应用经济学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金融学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郑智勇</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杠杆波动对中国系统性金融风险的影响研究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何剑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经济与管理学院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工商管理学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资本市场与会计行为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胡书雅</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信息披露策略对应计异象的影响研究</w:t>
            </w:r>
            <w:r>
              <w:rPr>
                <w:rFonts w:hint="default" w:ascii="Times New Roman" w:hAnsi="Times New Roman" w:eastAsia="仿宋" w:cs="Times New Roman"/>
                <w:i w:val="0"/>
                <w:iCs w:val="0"/>
                <w:color w:val="000000"/>
                <w:sz w:val="20"/>
                <w:szCs w:val="24"/>
              </w:rPr>
              <w:t>--</w:t>
            </w:r>
            <w:r>
              <w:rPr>
                <w:rStyle w:val="6"/>
                <w:rFonts w:hint="eastAsia" w:ascii="仿宋" w:hAnsi="仿宋" w:eastAsia="仿宋" w:cs="仿宋"/>
                <w:i w:val="0"/>
                <w:iCs w:val="0"/>
                <w:lang w:val="en-US" w:eastAsia="zh-CN" w:bidi="ar"/>
              </w:rPr>
              <w:t>基于业绩预告视角</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王生年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经济与管理学院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农林经济管理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农村产业经济与政策</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董建博</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居民消费升级对经济高质量发展的影响研究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程广斌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CA9E045-C1E2-4085-8F81-2962650FC839}"/>
  </w:font>
  <w:font w:name="仿宋">
    <w:panose1 w:val="02010609060101010101"/>
    <w:charset w:val="86"/>
    <w:family w:val="auto"/>
    <w:pitch w:val="default"/>
    <w:sig w:usb0="800002BF" w:usb1="38CF7CFA" w:usb2="00000016" w:usb3="00000000" w:csb0="00040001" w:csb1="00000000"/>
    <w:embedRegular r:id="rId2" w:fontKey="{CD4FE975-31C3-4402-B58F-D4616EAF71FE}"/>
  </w:font>
  <w:font w:name="方正小标宋简体">
    <w:panose1 w:val="02000000000000000000"/>
    <w:charset w:val="86"/>
    <w:family w:val="auto"/>
    <w:pitch w:val="default"/>
    <w:sig w:usb0="00000001" w:usb1="08000000" w:usb2="00000000" w:usb3="00000000" w:csb0="00040000" w:csb1="00000000"/>
    <w:embedRegular r:id="rId3" w:fontKey="{529EA477-5D62-4ADA-8229-3AE104BABD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MTllNjliZWM5MDQ4ZTk0ZmUwNDFiYWFkZmM0MzIifQ=="/>
  </w:docVars>
  <w:rsids>
    <w:rsidRoot w:val="00000000"/>
    <w:rsid w:val="04E86B91"/>
    <w:rsid w:val="05DF7662"/>
    <w:rsid w:val="104E6821"/>
    <w:rsid w:val="1175124E"/>
    <w:rsid w:val="1D4940C4"/>
    <w:rsid w:val="344F727F"/>
    <w:rsid w:val="455A546B"/>
    <w:rsid w:val="5E225DE5"/>
    <w:rsid w:val="61320703"/>
    <w:rsid w:val="650963CB"/>
    <w:rsid w:val="6D54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cs="Times New Roman"/>
      <w:color w:val="000000"/>
      <w:sz w:val="20"/>
      <w:szCs w:val="20"/>
      <w:u w:val="none"/>
    </w:rPr>
  </w:style>
  <w:style w:type="character" w:customStyle="1" w:styleId="5">
    <w:name w:val="font41"/>
    <w:basedOn w:val="3"/>
    <w:qFormat/>
    <w:uiPriority w:val="0"/>
    <w:rPr>
      <w:rFonts w:hint="default" w:ascii="Times New Roman" w:hAnsi="Times New Roman" w:cs="Times New Roman"/>
      <w:color w:val="000000"/>
      <w:sz w:val="20"/>
      <w:szCs w:val="20"/>
      <w:u w:val="none"/>
      <w:vertAlign w:val="subscript"/>
    </w:rPr>
  </w:style>
  <w:style w:type="character" w:customStyle="1" w:styleId="6">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1581</Words>
  <Characters>1634</Characters>
  <Lines>0</Lines>
  <Paragraphs>0</Paragraphs>
  <TotalTime>0</TotalTime>
  <ScaleCrop>false</ScaleCrop>
  <LinksUpToDate>false</LinksUpToDate>
  <CharactersWithSpaces>1636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2023-06-05T15:06:00Z</dcterms:created>
  <dc:creator>Lenovo</dc:creator>
  <cp:lastModifiedBy>YL</cp:lastModifiedBy>
  <dcterms:modified xsi:type="dcterms:W3CDTF">2023-06-09T08:56:50Z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2DE1FE93C0C549DE93BD088382DA264D_13</vt:lpwstr>
  </property>
</Properties>
</file>