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585" w:rsidRPr="00D13585" w:rsidRDefault="00D13585" w:rsidP="00D13585">
      <w:pPr>
        <w:shd w:val="clear" w:color="auto" w:fill="FFFFFF"/>
        <w:rPr>
          <w:rFonts w:ascii="仿宋" w:eastAsia="仿宋" w:hAnsi="仿宋"/>
          <w:sz w:val="28"/>
          <w:szCs w:val="28"/>
          <w:shd w:val="clear" w:color="auto" w:fill="FFFFFF"/>
        </w:rPr>
      </w:pPr>
      <w:r w:rsidRPr="00D13585">
        <w:rPr>
          <w:rFonts w:ascii="仿宋" w:eastAsia="仿宋" w:hAnsi="仿宋" w:hint="eastAsia"/>
          <w:color w:val="000000"/>
          <w:sz w:val="28"/>
          <w:szCs w:val="28"/>
          <w:shd w:val="clear" w:color="auto" w:fill="FFFFFF"/>
        </w:rPr>
        <w:t>附</w:t>
      </w:r>
      <w:r w:rsidRPr="00D13585">
        <w:rPr>
          <w:rFonts w:ascii="仿宋" w:eastAsia="仿宋" w:hAnsi="仿宋" w:hint="eastAsia"/>
          <w:sz w:val="28"/>
          <w:szCs w:val="28"/>
          <w:shd w:val="clear" w:color="auto" w:fill="FFFFFF"/>
        </w:rPr>
        <w:t>件</w:t>
      </w:r>
      <w:r w:rsidR="00AF403E">
        <w:rPr>
          <w:rFonts w:ascii="仿宋" w:eastAsia="仿宋" w:hAnsi="仿宋" w:hint="eastAsia"/>
          <w:sz w:val="28"/>
          <w:szCs w:val="28"/>
          <w:shd w:val="clear" w:color="auto" w:fill="FFFFFF"/>
        </w:rPr>
        <w:t>8</w:t>
      </w:r>
      <w:r w:rsidRPr="00D13585">
        <w:rPr>
          <w:rFonts w:ascii="仿宋" w:eastAsia="仿宋" w:hAnsi="仿宋" w:hint="eastAsia"/>
          <w:sz w:val="28"/>
          <w:szCs w:val="28"/>
          <w:shd w:val="clear" w:color="auto" w:fill="FFFFFF"/>
        </w:rPr>
        <w:t>：</w:t>
      </w:r>
    </w:p>
    <w:p w:rsidR="00D13585" w:rsidRPr="00515A46" w:rsidRDefault="00D13585" w:rsidP="00D13585">
      <w:pPr>
        <w:shd w:val="clear" w:color="auto" w:fill="FFFFFF"/>
        <w:jc w:val="center"/>
        <w:rPr>
          <w:rFonts w:ascii="仿宋" w:eastAsia="仿宋" w:hAnsi="仿宋"/>
          <w:b/>
          <w:sz w:val="28"/>
          <w:szCs w:val="28"/>
          <w:shd w:val="clear" w:color="auto" w:fill="FFFFFF"/>
        </w:rPr>
      </w:pPr>
      <w:r w:rsidRPr="00515A46">
        <w:rPr>
          <w:rFonts w:ascii="仿宋" w:eastAsia="仿宋" w:hAnsi="仿宋" w:cs="宋体" w:hint="eastAsia"/>
          <w:b/>
          <w:bCs/>
          <w:kern w:val="0"/>
          <w:sz w:val="32"/>
          <w:szCs w:val="32"/>
        </w:rPr>
        <w:t>中国专业学位教学案例中心介绍</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为适应我国专业学位教育发展的客观需求，进一步推动专业学位培养模式改革、提高专业学位研究生教育质量， 在教育部和财政部的支持下，中国专业学位教学案例中心（以下简称“案例中心”，网址：</w:t>
      </w:r>
      <w:r w:rsidRPr="00515A46">
        <w:rPr>
          <w:rFonts w:ascii="仿宋" w:eastAsia="仿宋" w:hAnsi="仿宋" w:cs="宋体"/>
          <w:kern w:val="0"/>
          <w:sz w:val="28"/>
          <w:szCs w:val="28"/>
        </w:rPr>
        <w:t>http://ccc.chinadegrees.com.cn/index/enterIndex.do</w:t>
      </w:r>
      <w:r w:rsidRPr="00515A46">
        <w:rPr>
          <w:rFonts w:ascii="仿宋" w:eastAsia="仿宋" w:hAnsi="仿宋" w:cs="宋体" w:hint="eastAsia"/>
          <w:kern w:val="0"/>
          <w:sz w:val="28"/>
          <w:szCs w:val="28"/>
        </w:rPr>
        <w:t>）建设工作于2013年5月正式启动。 案例中心建设工作由国务院学位委员会办公室和教育部指导，教育部学位与研究生教育发展中心牵头， 各相关专业教育指导委员会(以下简称“教指委”)共同参与。</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案例中心根据中国专业学位案例教学现状，确定了“统筹规划、分步实施，整合资源、共建共享”的建设原则， 以期通过多方共同努力，将案例中心建设成为我国专业类别最全、案例数量最多、特色明显、获得广泛认可的国家级案例中心， 从而有效支撑我国相关专业学位课程案例教学，促进我国专业学位案例教学的普及和提高，推动专业学位研究生培养模式改革创新。</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案例中心将围绕案例编写和案例应用，积极研究、探索适合我国国情的激励机制及运行机制。在国家政策引导下， 除了向案例编写教师提供经费支持、举办优秀案例评选活动、召开案例编写研讨会、出版优秀案例集、开展与国外知名案例机构合作等活动外， 案例中心将逐步推进在专业学位评估指标体系和专业学位认证体系中纳入优秀案例编写指标，以此提高案例编写的积极性和入库案例质量； 同时，案例中心将通过开展案例教学师资培训与研讨、开展案例教学现</w:t>
      </w:r>
      <w:r w:rsidRPr="00515A46">
        <w:rPr>
          <w:rFonts w:ascii="仿宋" w:eastAsia="仿宋" w:hAnsi="仿宋" w:cs="宋体" w:hint="eastAsia"/>
          <w:kern w:val="0"/>
          <w:sz w:val="28"/>
          <w:szCs w:val="28"/>
        </w:rPr>
        <w:lastRenderedPageBreak/>
        <w:t>场观摩活动、开发优秀案例课程视频、举办学生案例大赛等活动提高案例教学水平， 推动案例教学的开展。</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2013年6月，学位中心与工商管理、公共管理、会计、教育、法律、医学六个</w:t>
      </w:r>
      <w:proofErr w:type="gramStart"/>
      <w:r w:rsidRPr="00515A46">
        <w:rPr>
          <w:rFonts w:ascii="仿宋" w:eastAsia="仿宋" w:hAnsi="仿宋" w:cs="宋体" w:hint="eastAsia"/>
          <w:kern w:val="0"/>
          <w:sz w:val="28"/>
          <w:szCs w:val="28"/>
        </w:rPr>
        <w:t>教指委达成</w:t>
      </w:r>
      <w:proofErr w:type="gramEnd"/>
      <w:r w:rsidRPr="00515A46">
        <w:rPr>
          <w:rFonts w:ascii="仿宋" w:eastAsia="仿宋" w:hAnsi="仿宋" w:cs="宋体" w:hint="eastAsia"/>
          <w:kern w:val="0"/>
          <w:sz w:val="28"/>
          <w:szCs w:val="28"/>
        </w:rPr>
        <w:t>合作共建意向，启动第一批案例库建设； 2013年12月，与税务、出版、兽医、工程管理、汉语国际教育、体育等六个专业学位</w:t>
      </w:r>
      <w:proofErr w:type="gramStart"/>
      <w:r w:rsidRPr="00515A46">
        <w:rPr>
          <w:rFonts w:ascii="仿宋" w:eastAsia="仿宋" w:hAnsi="仿宋" w:cs="宋体" w:hint="eastAsia"/>
          <w:kern w:val="0"/>
          <w:sz w:val="28"/>
          <w:szCs w:val="28"/>
        </w:rPr>
        <w:t>教指委达成</w:t>
      </w:r>
      <w:proofErr w:type="gramEnd"/>
      <w:r w:rsidRPr="00515A46">
        <w:rPr>
          <w:rFonts w:ascii="仿宋" w:eastAsia="仿宋" w:hAnsi="仿宋" w:cs="宋体" w:hint="eastAsia"/>
          <w:kern w:val="0"/>
          <w:sz w:val="28"/>
          <w:szCs w:val="28"/>
        </w:rPr>
        <w:t>合作共建意向； 2014年7月与风景园林、国际商务等两个</w:t>
      </w:r>
      <w:proofErr w:type="gramStart"/>
      <w:r w:rsidRPr="00515A46">
        <w:rPr>
          <w:rFonts w:ascii="仿宋" w:eastAsia="仿宋" w:hAnsi="仿宋" w:cs="宋体" w:hint="eastAsia"/>
          <w:kern w:val="0"/>
          <w:sz w:val="28"/>
          <w:szCs w:val="28"/>
        </w:rPr>
        <w:t>教指委达成</w:t>
      </w:r>
      <w:proofErr w:type="gramEnd"/>
      <w:r w:rsidRPr="00515A46">
        <w:rPr>
          <w:rFonts w:ascii="仿宋" w:eastAsia="仿宋" w:hAnsi="仿宋" w:cs="宋体" w:hint="eastAsia"/>
          <w:kern w:val="0"/>
          <w:sz w:val="28"/>
          <w:szCs w:val="28"/>
        </w:rPr>
        <w:t>合作共建意向。</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截至2014年9月，案例中心已初步建成工商管理、公共管理、会计三个专业学位案例库， 其中工商管理入库案例285个，公共管理入库案例144个，会计入库案例135个。</w:t>
      </w:r>
    </w:p>
    <w:p w:rsidR="00D13585" w:rsidRPr="00515A46" w:rsidRDefault="00D13585" w:rsidP="00D13585">
      <w:pPr>
        <w:widowControl/>
        <w:shd w:val="clear" w:color="auto" w:fill="FFFFFF"/>
        <w:spacing w:line="420" w:lineRule="atLeast"/>
        <w:jc w:val="left"/>
        <w:outlineLvl w:val="2"/>
        <w:rPr>
          <w:rFonts w:ascii="仿宋" w:eastAsia="仿宋" w:hAnsi="仿宋" w:cs="宋体"/>
          <w:b/>
          <w:bCs/>
          <w:kern w:val="0"/>
          <w:sz w:val="28"/>
          <w:szCs w:val="28"/>
        </w:rPr>
      </w:pPr>
      <w:proofErr w:type="gramStart"/>
      <w:r w:rsidRPr="00515A46">
        <w:rPr>
          <w:rFonts w:ascii="仿宋" w:eastAsia="仿宋" w:hAnsi="仿宋" w:cs="宋体" w:hint="eastAsia"/>
          <w:b/>
          <w:bCs/>
          <w:kern w:val="0"/>
          <w:sz w:val="28"/>
          <w:szCs w:val="28"/>
        </w:rPr>
        <w:t>愿景与</w:t>
      </w:r>
      <w:proofErr w:type="gramEnd"/>
      <w:r w:rsidRPr="00515A46">
        <w:rPr>
          <w:rFonts w:ascii="仿宋" w:eastAsia="仿宋" w:hAnsi="仿宋" w:cs="宋体" w:hint="eastAsia"/>
          <w:b/>
          <w:bCs/>
          <w:kern w:val="0"/>
          <w:sz w:val="28"/>
          <w:szCs w:val="28"/>
        </w:rPr>
        <w:t>使命</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案例中心的建设旨在提高我国专业学位教学案例质量，满足我国专业学位案例教学需求，推动专业学位研究生培养模式的改革与创新， 促进专业学位研究生培养质量的提高。</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遵循“广泛征集，资源共享，公益为主，成本分担”的原则，致力于建设我国相关专业学位类别最全、特色明显、被广泛认可并具有一定国际知名度的国家级专业学位教学案例中心， 有效支撑我国相关专业学位课程案例教学。</w:t>
      </w:r>
    </w:p>
    <w:p w:rsidR="00D13585" w:rsidRPr="00515A46" w:rsidRDefault="00D13585" w:rsidP="00D13585">
      <w:pPr>
        <w:widowControl/>
        <w:shd w:val="clear" w:color="auto" w:fill="FFFFFF"/>
        <w:spacing w:line="420" w:lineRule="atLeast"/>
        <w:jc w:val="left"/>
        <w:outlineLvl w:val="2"/>
        <w:rPr>
          <w:rFonts w:ascii="仿宋" w:eastAsia="仿宋" w:hAnsi="仿宋" w:cs="宋体"/>
          <w:b/>
          <w:bCs/>
          <w:kern w:val="0"/>
          <w:sz w:val="28"/>
          <w:szCs w:val="28"/>
        </w:rPr>
      </w:pPr>
      <w:r w:rsidRPr="00515A46">
        <w:rPr>
          <w:rFonts w:ascii="仿宋" w:eastAsia="仿宋" w:hAnsi="仿宋" w:cs="宋体" w:hint="eastAsia"/>
          <w:b/>
          <w:bCs/>
          <w:kern w:val="0"/>
          <w:sz w:val="28"/>
          <w:szCs w:val="28"/>
        </w:rPr>
        <w:t>职责与任务</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统筹规划相关专业学位案例库建设方案和案例教学推广工作，分步实施相关专业学位案例库建设。</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lastRenderedPageBreak/>
        <w:t>定相关专业学位案例</w:t>
      </w:r>
      <w:proofErr w:type="gramStart"/>
      <w:r w:rsidRPr="00515A46">
        <w:rPr>
          <w:rFonts w:ascii="仿宋" w:eastAsia="仿宋" w:hAnsi="仿宋" w:cs="宋体" w:hint="eastAsia"/>
          <w:kern w:val="0"/>
          <w:sz w:val="28"/>
          <w:szCs w:val="28"/>
        </w:rPr>
        <w:t>库教学</w:t>
      </w:r>
      <w:proofErr w:type="gramEnd"/>
      <w:r w:rsidRPr="00515A46">
        <w:rPr>
          <w:rFonts w:ascii="仿宋" w:eastAsia="仿宋" w:hAnsi="仿宋" w:cs="宋体" w:hint="eastAsia"/>
          <w:kern w:val="0"/>
          <w:sz w:val="28"/>
          <w:szCs w:val="28"/>
        </w:rPr>
        <w:t>案例的编写规范、入库标准和入库流程，构建多渠道、全方位的教学案例征集体系。</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在专业学位研究生的培养过程中推广案例教学。</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组织案例编写培训、案例教学研讨、案例教学现场观摩等相关活动，促进教学案例的编写和案例教学水平的提高。</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通过举办案例研究论坛、编辑出版案例研究论文集和专著等方式，鼓励案例作者、案例教学者广泛开展案例研究。</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与国际知名案例教学研究机构开展师资培训、案例研究、案例互换等方面的合作。</w:t>
      </w:r>
    </w:p>
    <w:p w:rsidR="00D13585" w:rsidRPr="00515A46"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开展与专业学位教学案例研发、征集、推广、应用相关的其他工作。</w:t>
      </w:r>
    </w:p>
    <w:p w:rsidR="00D13585" w:rsidRPr="00515A46" w:rsidRDefault="00D13585" w:rsidP="00D13585">
      <w:pPr>
        <w:widowControl/>
        <w:shd w:val="clear" w:color="auto" w:fill="FFFFFF"/>
        <w:spacing w:line="420" w:lineRule="atLeast"/>
        <w:jc w:val="left"/>
        <w:outlineLvl w:val="2"/>
        <w:rPr>
          <w:rFonts w:ascii="仿宋" w:eastAsia="仿宋" w:hAnsi="仿宋" w:cs="宋体"/>
          <w:b/>
          <w:bCs/>
          <w:kern w:val="0"/>
          <w:sz w:val="28"/>
          <w:szCs w:val="28"/>
        </w:rPr>
      </w:pPr>
      <w:r w:rsidRPr="00515A46">
        <w:rPr>
          <w:rFonts w:ascii="仿宋" w:eastAsia="仿宋" w:hAnsi="仿宋" w:cs="宋体" w:hint="eastAsia"/>
          <w:b/>
          <w:bCs/>
          <w:kern w:val="0"/>
          <w:sz w:val="28"/>
          <w:szCs w:val="28"/>
        </w:rPr>
        <w:t>服务对象与方式</w:t>
      </w:r>
    </w:p>
    <w:p w:rsidR="00C17554" w:rsidRPr="00D13585" w:rsidRDefault="00D13585" w:rsidP="00D13585">
      <w:pPr>
        <w:widowControl/>
        <w:shd w:val="clear" w:color="auto" w:fill="FFFFFF"/>
        <w:spacing w:line="375" w:lineRule="atLeast"/>
        <w:ind w:firstLine="420"/>
        <w:jc w:val="left"/>
        <w:rPr>
          <w:rFonts w:ascii="仿宋" w:eastAsia="仿宋" w:hAnsi="仿宋" w:cs="宋体"/>
          <w:kern w:val="0"/>
          <w:sz w:val="28"/>
          <w:szCs w:val="28"/>
        </w:rPr>
      </w:pPr>
      <w:r w:rsidRPr="00515A46">
        <w:rPr>
          <w:rFonts w:ascii="仿宋" w:eastAsia="仿宋" w:hAnsi="仿宋" w:cs="宋体" w:hint="eastAsia"/>
          <w:kern w:val="0"/>
          <w:sz w:val="28"/>
          <w:szCs w:val="28"/>
        </w:rPr>
        <w:t>案例中心采用会员制方式向国内高校（院、系）及其师生提供案例资源的上传、检索、浏览以及案例教学培训、经验推广等服务。</w:t>
      </w:r>
    </w:p>
    <w:sectPr w:rsidR="00C17554" w:rsidRPr="00D13585" w:rsidSect="00C175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2B5" w:rsidRDefault="002802B5" w:rsidP="00D13585">
      <w:r>
        <w:separator/>
      </w:r>
    </w:p>
  </w:endnote>
  <w:endnote w:type="continuationSeparator" w:id="0">
    <w:p w:rsidR="002802B5" w:rsidRDefault="002802B5" w:rsidP="00D135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2B5" w:rsidRDefault="002802B5" w:rsidP="00D13585">
      <w:r>
        <w:separator/>
      </w:r>
    </w:p>
  </w:footnote>
  <w:footnote w:type="continuationSeparator" w:id="0">
    <w:p w:rsidR="002802B5" w:rsidRDefault="002802B5" w:rsidP="00D135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3585"/>
    <w:rsid w:val="002802B5"/>
    <w:rsid w:val="00991E7F"/>
    <w:rsid w:val="00AF403E"/>
    <w:rsid w:val="00C17554"/>
    <w:rsid w:val="00D13585"/>
    <w:rsid w:val="00E75A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1358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13585"/>
    <w:rPr>
      <w:sz w:val="18"/>
      <w:szCs w:val="18"/>
    </w:rPr>
  </w:style>
  <w:style w:type="paragraph" w:styleId="a4">
    <w:name w:val="footer"/>
    <w:basedOn w:val="a"/>
    <w:link w:val="Char0"/>
    <w:uiPriority w:val="99"/>
    <w:semiHidden/>
    <w:unhideWhenUsed/>
    <w:rsid w:val="00D1358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1358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2019-05-05T08:39:00Z</dcterms:created>
  <dcterms:modified xsi:type="dcterms:W3CDTF">2019-05-06T03:06:00Z</dcterms:modified>
</cp:coreProperties>
</file>