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E6" w:rsidRPr="00F65E0C" w:rsidRDefault="00ED24E6" w:rsidP="00881123">
      <w:pPr>
        <w:spacing w:line="560" w:lineRule="exact"/>
        <w:rPr>
          <w:rFonts w:eastAsia="仿宋_GB2312"/>
          <w:sz w:val="32"/>
          <w:szCs w:val="32"/>
        </w:rPr>
      </w:pPr>
      <w:r w:rsidRPr="00F65E0C">
        <w:rPr>
          <w:rFonts w:eastAsia="仿宋_GB2312" w:hint="eastAsia"/>
          <w:sz w:val="32"/>
          <w:szCs w:val="32"/>
        </w:rPr>
        <w:t>附件</w:t>
      </w:r>
      <w:r w:rsidR="006761C4">
        <w:rPr>
          <w:rFonts w:eastAsia="仿宋_GB2312" w:hint="eastAsia"/>
          <w:sz w:val="32"/>
          <w:szCs w:val="32"/>
        </w:rPr>
        <w:t>1</w:t>
      </w:r>
      <w:r w:rsidRPr="00F65E0C">
        <w:rPr>
          <w:rFonts w:eastAsia="仿宋_GB2312" w:hint="eastAsia"/>
          <w:sz w:val="32"/>
          <w:szCs w:val="32"/>
        </w:rPr>
        <w:t>：</w:t>
      </w:r>
    </w:p>
    <w:p w:rsidR="00ED24E6" w:rsidRPr="00F65E0C" w:rsidRDefault="00170FCA" w:rsidP="00120FC2">
      <w:pPr>
        <w:spacing w:line="700" w:lineRule="exact"/>
        <w:jc w:val="center"/>
        <w:rPr>
          <w:rFonts w:ascii="方正小标宋简体" w:eastAsia="方正小标宋简体"/>
          <w:sz w:val="44"/>
          <w:szCs w:val="44"/>
        </w:rPr>
      </w:pPr>
      <w:r w:rsidRPr="00F65E0C">
        <w:rPr>
          <w:rFonts w:ascii="方正小标宋简体" w:eastAsia="方正小标宋简体" w:hint="eastAsia"/>
          <w:sz w:val="44"/>
          <w:szCs w:val="44"/>
        </w:rPr>
        <w:t>石河子</w:t>
      </w:r>
      <w:proofErr w:type="gramStart"/>
      <w:r w:rsidRPr="00F65E0C">
        <w:rPr>
          <w:rFonts w:ascii="方正小标宋简体" w:eastAsia="方正小标宋简体" w:hint="eastAsia"/>
          <w:sz w:val="44"/>
          <w:szCs w:val="44"/>
        </w:rPr>
        <w:t>大学</w:t>
      </w:r>
      <w:r w:rsidR="002821B9">
        <w:rPr>
          <w:rFonts w:ascii="方正小标宋简体" w:eastAsia="方正小标宋简体" w:hint="eastAsia"/>
          <w:sz w:val="44"/>
          <w:szCs w:val="44"/>
        </w:rPr>
        <w:t>直博生</w:t>
      </w:r>
      <w:proofErr w:type="gramEnd"/>
      <w:r w:rsidR="00ED24E6" w:rsidRPr="00F65E0C">
        <w:rPr>
          <w:rFonts w:ascii="方正小标宋简体" w:eastAsia="方正小标宋简体" w:hint="eastAsia"/>
          <w:sz w:val="44"/>
          <w:szCs w:val="44"/>
        </w:rPr>
        <w:t>培养方案</w:t>
      </w:r>
      <w:r w:rsidRPr="00F65E0C">
        <w:rPr>
          <w:rFonts w:ascii="方正小标宋简体" w:eastAsia="方正小标宋简体" w:hint="eastAsia"/>
          <w:sz w:val="44"/>
          <w:szCs w:val="44"/>
        </w:rPr>
        <w:t>制</w:t>
      </w:r>
      <w:r w:rsidR="008416B9" w:rsidRPr="00F65E0C">
        <w:rPr>
          <w:rFonts w:ascii="方正小标宋简体" w:eastAsia="方正小标宋简体" w:hint="eastAsia"/>
          <w:sz w:val="44"/>
          <w:szCs w:val="44"/>
        </w:rPr>
        <w:t>订</w:t>
      </w:r>
      <w:r w:rsidRPr="00F65E0C">
        <w:rPr>
          <w:rFonts w:ascii="方正小标宋简体" w:eastAsia="方正小标宋简体" w:hint="eastAsia"/>
          <w:sz w:val="44"/>
          <w:szCs w:val="44"/>
        </w:rPr>
        <w:t>办法</w:t>
      </w:r>
    </w:p>
    <w:p w:rsidR="00ED24E6" w:rsidRPr="00F65E0C" w:rsidRDefault="00ED24E6" w:rsidP="00120FC2">
      <w:pPr>
        <w:spacing w:line="560" w:lineRule="exact"/>
        <w:ind w:firstLineChars="200" w:firstLine="640"/>
        <w:rPr>
          <w:rFonts w:eastAsia="仿宋_GB2312"/>
          <w:sz w:val="32"/>
          <w:szCs w:val="32"/>
        </w:rPr>
      </w:pPr>
    </w:p>
    <w:p w:rsidR="00ED24E6" w:rsidRPr="00F65E0C" w:rsidRDefault="00100294" w:rsidP="00E920C5">
      <w:pPr>
        <w:spacing w:line="540" w:lineRule="exact"/>
        <w:ind w:firstLineChars="200" w:firstLine="640"/>
        <w:rPr>
          <w:rFonts w:eastAsia="仿宋_GB2312"/>
          <w:sz w:val="32"/>
          <w:szCs w:val="32"/>
        </w:rPr>
      </w:pPr>
      <w:r w:rsidRPr="00F65E0C">
        <w:rPr>
          <w:rFonts w:eastAsia="仿宋_GB2312" w:hint="eastAsia"/>
          <w:sz w:val="32"/>
          <w:szCs w:val="32"/>
        </w:rPr>
        <w:t>根据《教育部</w:t>
      </w:r>
      <w:r w:rsidRPr="00F65E0C">
        <w:rPr>
          <w:rFonts w:eastAsia="仿宋_GB2312" w:hint="eastAsia"/>
          <w:sz w:val="32"/>
          <w:szCs w:val="32"/>
        </w:rPr>
        <w:t xml:space="preserve"> </w:t>
      </w:r>
      <w:r w:rsidRPr="00F65E0C">
        <w:rPr>
          <w:rFonts w:eastAsia="仿宋_GB2312" w:hint="eastAsia"/>
          <w:sz w:val="32"/>
          <w:szCs w:val="32"/>
        </w:rPr>
        <w:t>国家发展改革委</w:t>
      </w:r>
      <w:r w:rsidRPr="00F65E0C">
        <w:rPr>
          <w:rFonts w:eastAsia="仿宋_GB2312" w:hint="eastAsia"/>
          <w:sz w:val="32"/>
          <w:szCs w:val="32"/>
        </w:rPr>
        <w:t xml:space="preserve"> </w:t>
      </w:r>
      <w:r w:rsidRPr="00F65E0C">
        <w:rPr>
          <w:rFonts w:eastAsia="仿宋_GB2312" w:hint="eastAsia"/>
          <w:sz w:val="32"/>
          <w:szCs w:val="32"/>
        </w:rPr>
        <w:t>财政部关于加快新时代研究生教育改革发展的意见》</w:t>
      </w:r>
      <w:bookmarkStart w:id="0" w:name="_GoBack"/>
      <w:bookmarkEnd w:id="0"/>
      <w:r w:rsidRPr="00F65E0C">
        <w:rPr>
          <w:rFonts w:eastAsia="仿宋_GB2312" w:hint="eastAsia"/>
          <w:sz w:val="32"/>
          <w:szCs w:val="32"/>
        </w:rPr>
        <w:t>（教研〔</w:t>
      </w:r>
      <w:r w:rsidRPr="00F65E0C">
        <w:rPr>
          <w:rFonts w:eastAsia="仿宋_GB2312" w:hint="eastAsia"/>
          <w:sz w:val="32"/>
          <w:szCs w:val="32"/>
        </w:rPr>
        <w:t>2020</w:t>
      </w:r>
      <w:r w:rsidRPr="00F65E0C">
        <w:rPr>
          <w:rFonts w:eastAsia="仿宋_GB2312" w:hint="eastAsia"/>
          <w:sz w:val="32"/>
          <w:szCs w:val="32"/>
        </w:rPr>
        <w:t>〕</w:t>
      </w:r>
      <w:r w:rsidRPr="00F65E0C">
        <w:rPr>
          <w:rFonts w:eastAsia="仿宋_GB2312" w:hint="eastAsia"/>
          <w:sz w:val="32"/>
          <w:szCs w:val="32"/>
        </w:rPr>
        <w:t>9</w:t>
      </w:r>
      <w:r w:rsidRPr="00F65E0C">
        <w:rPr>
          <w:rFonts w:eastAsia="仿宋_GB2312" w:hint="eastAsia"/>
          <w:sz w:val="32"/>
          <w:szCs w:val="32"/>
        </w:rPr>
        <w:t>号）</w:t>
      </w:r>
      <w:r w:rsidR="009545A5" w:rsidRPr="00F65E0C">
        <w:rPr>
          <w:rFonts w:eastAsia="仿宋_GB2312" w:hint="eastAsia"/>
          <w:sz w:val="32"/>
          <w:szCs w:val="32"/>
        </w:rPr>
        <w:t>、《国务院学位委员会</w:t>
      </w:r>
      <w:r w:rsidR="009545A5" w:rsidRPr="00F65E0C">
        <w:rPr>
          <w:rFonts w:eastAsia="仿宋_GB2312" w:hint="eastAsia"/>
          <w:sz w:val="32"/>
          <w:szCs w:val="32"/>
        </w:rPr>
        <w:t xml:space="preserve"> </w:t>
      </w:r>
      <w:r w:rsidR="009545A5" w:rsidRPr="00F65E0C">
        <w:rPr>
          <w:rFonts w:eastAsia="仿宋_GB2312" w:hint="eastAsia"/>
          <w:sz w:val="32"/>
          <w:szCs w:val="32"/>
        </w:rPr>
        <w:t>教育部关于进一步严格规范学位与研究生教育质量管理的若干意见》（学位〔</w:t>
      </w:r>
      <w:r w:rsidR="009545A5" w:rsidRPr="00F65E0C">
        <w:rPr>
          <w:rFonts w:eastAsia="仿宋_GB2312" w:hint="eastAsia"/>
          <w:sz w:val="32"/>
          <w:szCs w:val="32"/>
        </w:rPr>
        <w:t>2020</w:t>
      </w:r>
      <w:r w:rsidR="009545A5" w:rsidRPr="00F65E0C">
        <w:rPr>
          <w:rFonts w:eastAsia="仿宋_GB2312" w:hint="eastAsia"/>
          <w:sz w:val="32"/>
          <w:szCs w:val="32"/>
        </w:rPr>
        <w:t>〕</w:t>
      </w:r>
      <w:r w:rsidR="009545A5" w:rsidRPr="00F65E0C">
        <w:rPr>
          <w:rFonts w:eastAsia="仿宋_GB2312" w:hint="eastAsia"/>
          <w:sz w:val="32"/>
          <w:szCs w:val="32"/>
        </w:rPr>
        <w:t>19</w:t>
      </w:r>
      <w:r w:rsidR="009545A5" w:rsidRPr="00F65E0C">
        <w:rPr>
          <w:rFonts w:eastAsia="仿宋_GB2312" w:hint="eastAsia"/>
          <w:sz w:val="32"/>
          <w:szCs w:val="32"/>
        </w:rPr>
        <w:t>号）等</w:t>
      </w:r>
      <w:r w:rsidR="00507889" w:rsidRPr="00F65E0C">
        <w:rPr>
          <w:rFonts w:eastAsia="仿宋_GB2312" w:hint="eastAsia"/>
          <w:sz w:val="32"/>
          <w:szCs w:val="32"/>
        </w:rPr>
        <w:t>文件精神，</w:t>
      </w:r>
      <w:r w:rsidR="00C61A5C" w:rsidRPr="00F65E0C">
        <w:rPr>
          <w:rFonts w:eastAsia="仿宋_GB2312" w:hint="eastAsia"/>
          <w:sz w:val="32"/>
          <w:szCs w:val="32"/>
        </w:rPr>
        <w:t>参照《一级学科博士、硕士学位基本要求》（国务院学位委员会第六届学科评议组编），</w:t>
      </w:r>
      <w:r w:rsidR="000F70C5" w:rsidRPr="00F65E0C">
        <w:rPr>
          <w:rFonts w:eastAsia="仿宋_GB2312" w:hint="eastAsia"/>
          <w:sz w:val="32"/>
          <w:szCs w:val="32"/>
        </w:rPr>
        <w:t>制</w:t>
      </w:r>
      <w:r w:rsidR="00042597" w:rsidRPr="00F65E0C">
        <w:rPr>
          <w:rFonts w:eastAsia="仿宋_GB2312" w:hint="eastAsia"/>
          <w:sz w:val="32"/>
          <w:szCs w:val="32"/>
        </w:rPr>
        <w:t>订</w:t>
      </w:r>
      <w:r w:rsidR="000F70C5" w:rsidRPr="00F65E0C">
        <w:rPr>
          <w:rFonts w:eastAsia="仿宋_GB2312" w:hint="eastAsia"/>
          <w:sz w:val="32"/>
          <w:szCs w:val="32"/>
        </w:rPr>
        <w:t>本办法</w:t>
      </w:r>
      <w:r w:rsidR="00ED24E6" w:rsidRPr="00F65E0C">
        <w:rPr>
          <w:rFonts w:eastAsia="仿宋_GB2312" w:hint="eastAsia"/>
          <w:sz w:val="32"/>
          <w:szCs w:val="32"/>
        </w:rPr>
        <w:t>。</w:t>
      </w:r>
    </w:p>
    <w:p w:rsidR="00ED24E6" w:rsidRPr="00F65E0C" w:rsidRDefault="00ED24E6" w:rsidP="00E920C5">
      <w:pPr>
        <w:spacing w:line="540" w:lineRule="exact"/>
        <w:ind w:firstLineChars="200" w:firstLine="640"/>
        <w:rPr>
          <w:rFonts w:eastAsia="黑体"/>
          <w:sz w:val="32"/>
          <w:szCs w:val="32"/>
        </w:rPr>
      </w:pPr>
      <w:r w:rsidRPr="00F65E0C">
        <w:rPr>
          <w:rFonts w:eastAsia="黑体" w:hint="eastAsia"/>
          <w:sz w:val="32"/>
          <w:szCs w:val="32"/>
        </w:rPr>
        <w:t>一、指导思想</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全面贯彻</w:t>
      </w:r>
      <w:r w:rsidR="00AC080A" w:rsidRPr="00F65E0C">
        <w:rPr>
          <w:rFonts w:eastAsia="仿宋_GB2312" w:hint="eastAsia"/>
          <w:sz w:val="32"/>
          <w:szCs w:val="32"/>
        </w:rPr>
        <w:t>党的</w:t>
      </w:r>
      <w:r w:rsidRPr="00F65E0C">
        <w:rPr>
          <w:rFonts w:eastAsia="仿宋_GB2312" w:hint="eastAsia"/>
          <w:sz w:val="32"/>
          <w:szCs w:val="32"/>
        </w:rPr>
        <w:t>教育方针，</w:t>
      </w:r>
      <w:r w:rsidR="00F12480" w:rsidRPr="00F65E0C">
        <w:rPr>
          <w:rFonts w:eastAsia="仿宋_GB2312" w:hint="eastAsia"/>
          <w:sz w:val="32"/>
          <w:szCs w:val="32"/>
        </w:rPr>
        <w:t>落实立德树人根本任务，</w:t>
      </w:r>
      <w:r w:rsidR="009778F0" w:rsidRPr="00F65E0C">
        <w:rPr>
          <w:rFonts w:eastAsia="仿宋_GB2312" w:hint="eastAsia"/>
          <w:sz w:val="32"/>
          <w:szCs w:val="32"/>
        </w:rPr>
        <w:t>坚持社会主义办学方向，</w:t>
      </w:r>
      <w:r w:rsidR="00AC080A" w:rsidRPr="00F65E0C">
        <w:rPr>
          <w:rFonts w:eastAsia="仿宋_GB2312" w:hint="eastAsia"/>
          <w:sz w:val="32"/>
          <w:szCs w:val="32"/>
        </w:rPr>
        <w:t>坚定走内涵式发展道路，以立德树人、服务需求、提高质量、追求卓越为主线，</w:t>
      </w:r>
      <w:r w:rsidR="00331E08" w:rsidRPr="00F65E0C">
        <w:rPr>
          <w:rFonts w:eastAsia="仿宋_GB2312" w:hint="eastAsia"/>
          <w:sz w:val="32"/>
          <w:szCs w:val="32"/>
        </w:rPr>
        <w:t>全面提升研究生知识创新能力，</w:t>
      </w:r>
      <w:r w:rsidR="00AC080A" w:rsidRPr="00F65E0C">
        <w:rPr>
          <w:rFonts w:eastAsia="仿宋_GB2312" w:hint="eastAsia"/>
          <w:sz w:val="32"/>
          <w:szCs w:val="32"/>
        </w:rPr>
        <w:t>面向世界科技竞争最前沿，面向经济社会发展主战场，面向人民群众新需求，面向国家治理大战略，瞄准科技前沿和关键领域，</w:t>
      </w:r>
      <w:r w:rsidRPr="00F65E0C">
        <w:rPr>
          <w:rFonts w:eastAsia="仿宋_GB2312" w:hint="eastAsia"/>
          <w:sz w:val="32"/>
          <w:szCs w:val="32"/>
        </w:rPr>
        <w:t>培养德智体美</w:t>
      </w:r>
      <w:r w:rsidR="00AC080A" w:rsidRPr="00F65E0C">
        <w:rPr>
          <w:rFonts w:eastAsia="仿宋_GB2312" w:hint="eastAsia"/>
          <w:sz w:val="32"/>
          <w:szCs w:val="32"/>
        </w:rPr>
        <w:t>劳</w:t>
      </w:r>
      <w:r w:rsidRPr="00F65E0C">
        <w:rPr>
          <w:rFonts w:eastAsia="仿宋_GB2312" w:hint="eastAsia"/>
          <w:sz w:val="32"/>
          <w:szCs w:val="32"/>
        </w:rPr>
        <w:t>全面发展的社会主义建设者和接班人。</w:t>
      </w:r>
    </w:p>
    <w:p w:rsidR="00ED24E6" w:rsidRPr="00F65E0C" w:rsidRDefault="00ED24E6" w:rsidP="00E920C5">
      <w:pPr>
        <w:spacing w:line="540" w:lineRule="exact"/>
        <w:ind w:firstLineChars="200" w:firstLine="640"/>
        <w:rPr>
          <w:rFonts w:eastAsia="黑体"/>
          <w:sz w:val="32"/>
          <w:szCs w:val="32"/>
        </w:rPr>
      </w:pPr>
      <w:r w:rsidRPr="00F65E0C">
        <w:rPr>
          <w:rFonts w:eastAsia="黑体" w:hint="eastAsia"/>
          <w:sz w:val="32"/>
          <w:szCs w:val="32"/>
        </w:rPr>
        <w:t>二、基本原则</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紧密结合学校</w:t>
      </w:r>
      <w:r w:rsidR="00FC01D7" w:rsidRPr="00F65E0C">
        <w:rPr>
          <w:rFonts w:eastAsia="仿宋_GB2312" w:hint="eastAsia"/>
          <w:sz w:val="32"/>
          <w:szCs w:val="32"/>
        </w:rPr>
        <w:t>办学定位和</w:t>
      </w:r>
      <w:r w:rsidRPr="00F65E0C">
        <w:rPr>
          <w:rFonts w:eastAsia="仿宋_GB2312" w:hint="eastAsia"/>
          <w:sz w:val="32"/>
          <w:szCs w:val="32"/>
        </w:rPr>
        <w:t>发展</w:t>
      </w:r>
      <w:r w:rsidR="009B5A41" w:rsidRPr="00F65E0C">
        <w:rPr>
          <w:rFonts w:eastAsia="仿宋_GB2312" w:hint="eastAsia"/>
          <w:sz w:val="32"/>
          <w:szCs w:val="32"/>
        </w:rPr>
        <w:t>战略</w:t>
      </w:r>
      <w:r w:rsidRPr="00F65E0C">
        <w:rPr>
          <w:rFonts w:eastAsia="仿宋_GB2312" w:hint="eastAsia"/>
          <w:sz w:val="32"/>
          <w:szCs w:val="32"/>
        </w:rPr>
        <w:t>，以提高培养质量为核心，明确目标、优化课程、整合资源，</w:t>
      </w:r>
      <w:r w:rsidR="003C60F8" w:rsidRPr="00F65E0C">
        <w:rPr>
          <w:rFonts w:eastAsia="仿宋_GB2312" w:hint="eastAsia"/>
          <w:sz w:val="32"/>
          <w:szCs w:val="32"/>
        </w:rPr>
        <w:t>强化</w:t>
      </w:r>
      <w:r w:rsidRPr="00F65E0C">
        <w:rPr>
          <w:rFonts w:eastAsia="仿宋_GB2312" w:hint="eastAsia"/>
          <w:sz w:val="32"/>
          <w:szCs w:val="32"/>
        </w:rPr>
        <w:t>培养过程管理，</w:t>
      </w:r>
      <w:r w:rsidR="00C014A9" w:rsidRPr="00F65E0C">
        <w:rPr>
          <w:rFonts w:eastAsia="仿宋_GB2312" w:hint="eastAsia"/>
          <w:sz w:val="32"/>
          <w:szCs w:val="32"/>
        </w:rPr>
        <w:t>完善科教融合，</w:t>
      </w:r>
      <w:r w:rsidR="00C96D73" w:rsidRPr="00F65E0C">
        <w:rPr>
          <w:rFonts w:eastAsia="仿宋_GB2312" w:hint="eastAsia"/>
          <w:sz w:val="32"/>
          <w:szCs w:val="32"/>
        </w:rPr>
        <w:t>提高</w:t>
      </w:r>
      <w:r w:rsidRPr="00F65E0C">
        <w:rPr>
          <w:rFonts w:eastAsia="仿宋_GB2312" w:hint="eastAsia"/>
          <w:sz w:val="32"/>
          <w:szCs w:val="32"/>
        </w:rPr>
        <w:t>研究生</w:t>
      </w:r>
      <w:r w:rsidR="00C96D73" w:rsidRPr="00F65E0C">
        <w:rPr>
          <w:rFonts w:eastAsia="仿宋_GB2312" w:hint="eastAsia"/>
          <w:sz w:val="32"/>
          <w:szCs w:val="32"/>
        </w:rPr>
        <w:t>知识</w:t>
      </w:r>
      <w:r w:rsidRPr="00F65E0C">
        <w:rPr>
          <w:rFonts w:eastAsia="仿宋_GB2312" w:hint="eastAsia"/>
          <w:sz w:val="32"/>
          <w:szCs w:val="32"/>
        </w:rPr>
        <w:t>创新能力</w:t>
      </w:r>
      <w:r w:rsidR="00EE0C86" w:rsidRPr="00F65E0C">
        <w:rPr>
          <w:rFonts w:eastAsia="仿宋_GB2312" w:hint="eastAsia"/>
          <w:sz w:val="32"/>
          <w:szCs w:val="32"/>
        </w:rPr>
        <w:t>，培养引领科技前沿的顶尖人才。</w:t>
      </w:r>
    </w:p>
    <w:p w:rsidR="00ED24E6" w:rsidRPr="00F65E0C" w:rsidRDefault="00915200" w:rsidP="00E920C5">
      <w:pPr>
        <w:spacing w:line="540" w:lineRule="exact"/>
        <w:ind w:firstLineChars="200" w:firstLine="640"/>
        <w:rPr>
          <w:rFonts w:eastAsia="仿宋_GB2312"/>
          <w:sz w:val="32"/>
          <w:szCs w:val="32"/>
        </w:rPr>
      </w:pPr>
      <w:r w:rsidRPr="00F65E0C">
        <w:rPr>
          <w:rFonts w:eastAsia="仿宋_GB2312" w:hint="eastAsia"/>
          <w:sz w:val="32"/>
          <w:szCs w:val="32"/>
        </w:rPr>
        <w:t>1.</w:t>
      </w:r>
      <w:r w:rsidRPr="00F65E0C">
        <w:rPr>
          <w:rFonts w:eastAsia="仿宋_GB2312" w:hint="eastAsia"/>
          <w:sz w:val="32"/>
          <w:szCs w:val="32"/>
        </w:rPr>
        <w:t>培养方案按学科级别制</w:t>
      </w:r>
      <w:r w:rsidR="004F7102" w:rsidRPr="00F65E0C">
        <w:rPr>
          <w:rFonts w:eastAsia="仿宋_GB2312" w:hint="eastAsia"/>
          <w:sz w:val="32"/>
          <w:szCs w:val="32"/>
        </w:rPr>
        <w:t>订</w:t>
      </w:r>
      <w:r w:rsidRPr="00F65E0C">
        <w:rPr>
          <w:rFonts w:eastAsia="仿宋_GB2312" w:hint="eastAsia"/>
          <w:sz w:val="32"/>
          <w:szCs w:val="32"/>
        </w:rPr>
        <w:t>，学科级别与招生学科级别归口一致。以一级学科招生的按一级学科制</w:t>
      </w:r>
      <w:r w:rsidR="004F7102" w:rsidRPr="00F65E0C">
        <w:rPr>
          <w:rFonts w:eastAsia="仿宋_GB2312" w:hint="eastAsia"/>
          <w:sz w:val="32"/>
          <w:szCs w:val="32"/>
        </w:rPr>
        <w:t>订</w:t>
      </w:r>
      <w:r w:rsidRPr="00F65E0C">
        <w:rPr>
          <w:rFonts w:eastAsia="仿宋_GB2312" w:hint="eastAsia"/>
          <w:sz w:val="32"/>
          <w:szCs w:val="32"/>
        </w:rPr>
        <w:t>培养方案，以二级学科招生的按二级学科制</w:t>
      </w:r>
      <w:r w:rsidR="004F7102" w:rsidRPr="00F65E0C">
        <w:rPr>
          <w:rFonts w:eastAsia="仿宋_GB2312" w:hint="eastAsia"/>
          <w:sz w:val="32"/>
          <w:szCs w:val="32"/>
        </w:rPr>
        <w:t>订</w:t>
      </w:r>
      <w:r w:rsidRPr="00F65E0C">
        <w:rPr>
          <w:rFonts w:eastAsia="仿宋_GB2312" w:hint="eastAsia"/>
          <w:sz w:val="32"/>
          <w:szCs w:val="32"/>
        </w:rPr>
        <w:t>培养方案。</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lastRenderedPageBreak/>
        <w:t>2</w:t>
      </w:r>
      <w:r w:rsidR="000A3EF1" w:rsidRPr="00F65E0C">
        <w:rPr>
          <w:rFonts w:eastAsia="仿宋_GB2312" w:hint="eastAsia"/>
          <w:sz w:val="32"/>
          <w:szCs w:val="32"/>
        </w:rPr>
        <w:t>.</w:t>
      </w:r>
      <w:r w:rsidRPr="00F65E0C">
        <w:rPr>
          <w:rFonts w:eastAsia="仿宋_GB2312" w:hint="eastAsia"/>
          <w:sz w:val="32"/>
          <w:szCs w:val="32"/>
        </w:rPr>
        <w:t>研究生培养方案中学科名称、代码</w:t>
      </w:r>
      <w:r w:rsidR="000267B2" w:rsidRPr="00F65E0C">
        <w:rPr>
          <w:rFonts w:eastAsia="仿宋_GB2312" w:hint="eastAsia"/>
          <w:sz w:val="32"/>
          <w:szCs w:val="32"/>
        </w:rPr>
        <w:t>，</w:t>
      </w:r>
      <w:r w:rsidRPr="00F65E0C">
        <w:rPr>
          <w:rFonts w:eastAsia="仿宋_GB2312" w:hint="eastAsia"/>
          <w:sz w:val="32"/>
          <w:szCs w:val="32"/>
        </w:rPr>
        <w:t>以</w:t>
      </w:r>
      <w:r w:rsidR="00043780" w:rsidRPr="00F65E0C">
        <w:rPr>
          <w:rFonts w:eastAsia="仿宋_GB2312" w:hint="eastAsia"/>
          <w:sz w:val="32"/>
          <w:szCs w:val="32"/>
        </w:rPr>
        <w:t>教育部最新</w:t>
      </w:r>
      <w:r w:rsidR="00EA64EC" w:rsidRPr="00F65E0C">
        <w:rPr>
          <w:rFonts w:eastAsia="仿宋_GB2312" w:hint="eastAsia"/>
          <w:sz w:val="32"/>
          <w:szCs w:val="32"/>
        </w:rPr>
        <w:t>公</w:t>
      </w:r>
      <w:r w:rsidRPr="00F65E0C">
        <w:rPr>
          <w:rFonts w:eastAsia="仿宋_GB2312" w:hint="eastAsia"/>
          <w:sz w:val="32"/>
          <w:szCs w:val="32"/>
        </w:rPr>
        <w:t>布的《学位授予和人才培养学科目录》为准，要准确把握内涵，凝练研究方向，突出学科优势和培养特色。</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3</w:t>
      </w:r>
      <w:r w:rsidR="000A3EF1" w:rsidRPr="00F65E0C">
        <w:rPr>
          <w:rFonts w:eastAsia="仿宋_GB2312" w:hint="eastAsia"/>
          <w:sz w:val="32"/>
          <w:szCs w:val="32"/>
        </w:rPr>
        <w:t>.</w:t>
      </w:r>
      <w:r w:rsidR="0045110E" w:rsidRPr="00F65E0C">
        <w:rPr>
          <w:rFonts w:eastAsia="仿宋_GB2312" w:hint="eastAsia"/>
          <w:sz w:val="32"/>
          <w:szCs w:val="32"/>
        </w:rPr>
        <w:t>培养方案</w:t>
      </w:r>
      <w:r w:rsidR="00B15B70" w:rsidRPr="00F65E0C">
        <w:rPr>
          <w:rFonts w:eastAsia="仿宋_GB2312" w:hint="eastAsia"/>
          <w:sz w:val="32"/>
          <w:szCs w:val="32"/>
        </w:rPr>
        <w:t>制订</w:t>
      </w:r>
      <w:r w:rsidR="0045110E" w:rsidRPr="00F65E0C">
        <w:rPr>
          <w:rFonts w:eastAsia="仿宋_GB2312" w:hint="eastAsia"/>
          <w:sz w:val="32"/>
          <w:szCs w:val="32"/>
        </w:rPr>
        <w:t>要</w:t>
      </w:r>
      <w:r w:rsidRPr="00F65E0C">
        <w:rPr>
          <w:rFonts w:eastAsia="仿宋_GB2312" w:hint="eastAsia"/>
          <w:sz w:val="32"/>
          <w:szCs w:val="32"/>
        </w:rPr>
        <w:t>打破学院</w:t>
      </w:r>
      <w:r w:rsidR="002B24F8" w:rsidRPr="00F65E0C">
        <w:rPr>
          <w:rFonts w:eastAsia="仿宋_GB2312" w:hint="eastAsia"/>
          <w:sz w:val="32"/>
          <w:szCs w:val="32"/>
        </w:rPr>
        <w:t>和</w:t>
      </w:r>
      <w:r w:rsidRPr="00F65E0C">
        <w:rPr>
          <w:rFonts w:eastAsia="仿宋_GB2312" w:hint="eastAsia"/>
          <w:sz w:val="32"/>
          <w:szCs w:val="32"/>
        </w:rPr>
        <w:t>学位点</w:t>
      </w:r>
      <w:r w:rsidR="0045110E" w:rsidRPr="00F65E0C">
        <w:rPr>
          <w:rFonts w:eastAsia="仿宋_GB2312" w:hint="eastAsia"/>
          <w:sz w:val="32"/>
          <w:szCs w:val="32"/>
        </w:rPr>
        <w:t>界限</w:t>
      </w:r>
      <w:r w:rsidRPr="00F65E0C">
        <w:rPr>
          <w:rFonts w:eastAsia="仿宋_GB2312" w:hint="eastAsia"/>
          <w:sz w:val="32"/>
          <w:szCs w:val="32"/>
        </w:rPr>
        <w:t>，在</w:t>
      </w:r>
      <w:r w:rsidR="00133AC8" w:rsidRPr="00F65E0C">
        <w:rPr>
          <w:rFonts w:eastAsia="仿宋_GB2312" w:hint="eastAsia"/>
          <w:sz w:val="32"/>
          <w:szCs w:val="32"/>
        </w:rPr>
        <w:t>学位授权点</w:t>
      </w:r>
      <w:r w:rsidRPr="00F65E0C">
        <w:rPr>
          <w:rFonts w:eastAsia="仿宋_GB2312" w:hint="eastAsia"/>
          <w:sz w:val="32"/>
          <w:szCs w:val="32"/>
        </w:rPr>
        <w:t>、学院</w:t>
      </w:r>
      <w:r w:rsidR="00133AC8" w:rsidRPr="00F65E0C">
        <w:rPr>
          <w:rFonts w:eastAsia="仿宋_GB2312" w:hint="eastAsia"/>
          <w:sz w:val="32"/>
          <w:szCs w:val="32"/>
        </w:rPr>
        <w:t>间</w:t>
      </w:r>
      <w:r w:rsidRPr="00F65E0C">
        <w:rPr>
          <w:rFonts w:eastAsia="仿宋_GB2312" w:hint="eastAsia"/>
          <w:sz w:val="32"/>
          <w:szCs w:val="32"/>
        </w:rPr>
        <w:t>统筹安排各项研究生教育教学资源。</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4</w:t>
      </w:r>
      <w:r w:rsidR="000A3EF1" w:rsidRPr="00F65E0C">
        <w:rPr>
          <w:rFonts w:eastAsia="仿宋_GB2312" w:hint="eastAsia"/>
          <w:sz w:val="32"/>
          <w:szCs w:val="32"/>
        </w:rPr>
        <w:t>.</w:t>
      </w:r>
      <w:r w:rsidR="000B4CF5" w:rsidRPr="00F65E0C">
        <w:rPr>
          <w:rFonts w:eastAsia="仿宋_GB2312" w:hint="eastAsia"/>
          <w:sz w:val="32"/>
          <w:szCs w:val="32"/>
        </w:rPr>
        <w:t>从人才培养需要和学科发展需要出发，优化</w:t>
      </w:r>
      <w:r w:rsidRPr="00F65E0C">
        <w:rPr>
          <w:rFonts w:eastAsia="仿宋_GB2312" w:hint="eastAsia"/>
          <w:sz w:val="32"/>
          <w:szCs w:val="32"/>
        </w:rPr>
        <w:t>培养</w:t>
      </w:r>
      <w:r w:rsidR="000B4CF5" w:rsidRPr="00F65E0C">
        <w:rPr>
          <w:rFonts w:eastAsia="仿宋_GB2312" w:hint="eastAsia"/>
          <w:sz w:val="32"/>
          <w:szCs w:val="32"/>
        </w:rPr>
        <w:t>环节，</w:t>
      </w:r>
      <w:r w:rsidRPr="00F65E0C">
        <w:rPr>
          <w:rFonts w:eastAsia="仿宋_GB2312" w:hint="eastAsia"/>
          <w:sz w:val="32"/>
          <w:szCs w:val="32"/>
        </w:rPr>
        <w:t>把握课程间的内在逻辑关系，</w:t>
      </w:r>
      <w:r w:rsidR="002B24F8" w:rsidRPr="00F65E0C">
        <w:rPr>
          <w:rFonts w:eastAsia="仿宋_GB2312" w:hint="eastAsia"/>
          <w:sz w:val="32"/>
          <w:szCs w:val="32"/>
        </w:rPr>
        <w:t>统筹安排、科学衔接硕士和博士不同层次课程体系、教学内容与培养过程各环节，避免重复或简单的延伸</w:t>
      </w:r>
      <w:r w:rsidR="008E70D4" w:rsidRPr="00F65E0C">
        <w:rPr>
          <w:rFonts w:eastAsia="仿宋_GB2312" w:hint="eastAsia"/>
          <w:sz w:val="32"/>
          <w:szCs w:val="32"/>
        </w:rPr>
        <w:t>，</w:t>
      </w:r>
      <w:r w:rsidRPr="00F65E0C">
        <w:rPr>
          <w:rFonts w:eastAsia="仿宋_GB2312" w:hint="eastAsia"/>
          <w:sz w:val="32"/>
          <w:szCs w:val="32"/>
        </w:rPr>
        <w:t>坚决杜绝因人设课。</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5</w:t>
      </w:r>
      <w:r w:rsidR="000A3EF1" w:rsidRPr="00F65E0C">
        <w:rPr>
          <w:rFonts w:eastAsia="仿宋_GB2312" w:hint="eastAsia"/>
          <w:sz w:val="32"/>
          <w:szCs w:val="32"/>
        </w:rPr>
        <w:t>.</w:t>
      </w:r>
      <w:r w:rsidR="00105CC4" w:rsidRPr="00F65E0C">
        <w:rPr>
          <w:rFonts w:eastAsia="仿宋_GB2312" w:hint="eastAsia"/>
          <w:sz w:val="32"/>
          <w:szCs w:val="32"/>
        </w:rPr>
        <w:t>培养方案</w:t>
      </w:r>
      <w:r w:rsidR="00B15B70" w:rsidRPr="00F65E0C">
        <w:rPr>
          <w:rFonts w:eastAsia="仿宋_GB2312" w:hint="eastAsia"/>
          <w:sz w:val="32"/>
          <w:szCs w:val="32"/>
        </w:rPr>
        <w:t>制订</w:t>
      </w:r>
      <w:r w:rsidRPr="00F65E0C">
        <w:rPr>
          <w:rFonts w:eastAsia="仿宋_GB2312" w:hint="eastAsia"/>
          <w:sz w:val="32"/>
          <w:szCs w:val="32"/>
        </w:rPr>
        <w:t>应遵循研究生教育教学规律，根据研究生培养类型和社会需要，科学设计课程体系和培养环节，注重不同</w:t>
      </w:r>
      <w:r w:rsidR="00081CD0" w:rsidRPr="00F65E0C">
        <w:rPr>
          <w:rFonts w:eastAsia="仿宋_GB2312" w:hint="eastAsia"/>
          <w:sz w:val="32"/>
          <w:szCs w:val="32"/>
        </w:rPr>
        <w:t>层次</w:t>
      </w:r>
      <w:r w:rsidRPr="00F65E0C">
        <w:rPr>
          <w:rFonts w:eastAsia="仿宋_GB2312" w:hint="eastAsia"/>
          <w:sz w:val="32"/>
          <w:szCs w:val="32"/>
        </w:rPr>
        <w:t>研究生知识体系、科研能力、实践能力的培养，体现学校人才培养的特色和优势。</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6.</w:t>
      </w:r>
      <w:r w:rsidRPr="00F65E0C">
        <w:rPr>
          <w:rFonts w:eastAsia="仿宋_GB2312" w:hint="eastAsia"/>
          <w:sz w:val="32"/>
          <w:szCs w:val="32"/>
        </w:rPr>
        <w:t>教学时间安排必须综合考虑研究生的专业特点，鼓励</w:t>
      </w:r>
      <w:r w:rsidR="0066522D" w:rsidRPr="00F65E0C">
        <w:rPr>
          <w:rFonts w:eastAsia="仿宋_GB2312" w:hint="eastAsia"/>
          <w:sz w:val="32"/>
          <w:szCs w:val="32"/>
        </w:rPr>
        <w:t>研究生</w:t>
      </w:r>
      <w:r w:rsidRPr="00F65E0C">
        <w:rPr>
          <w:rFonts w:eastAsia="仿宋_GB2312" w:hint="eastAsia"/>
          <w:sz w:val="32"/>
          <w:szCs w:val="32"/>
        </w:rPr>
        <w:t>按照“早进实验室、早进团队、早进课题”的原则安排教学日程，教学任务分配应该以秋季（第一学期）</w:t>
      </w:r>
      <w:r w:rsidR="00105CC4" w:rsidRPr="00F65E0C">
        <w:rPr>
          <w:rFonts w:eastAsia="仿宋_GB2312" w:hint="eastAsia"/>
          <w:sz w:val="32"/>
          <w:szCs w:val="32"/>
        </w:rPr>
        <w:t>为主</w:t>
      </w:r>
      <w:r w:rsidRPr="00F65E0C">
        <w:rPr>
          <w:rFonts w:eastAsia="仿宋_GB2312" w:hint="eastAsia"/>
          <w:sz w:val="32"/>
          <w:szCs w:val="32"/>
        </w:rPr>
        <w:t>，保证学生</w:t>
      </w:r>
      <w:r w:rsidR="005C1B9C" w:rsidRPr="00F65E0C">
        <w:rPr>
          <w:rFonts w:eastAsia="仿宋_GB2312" w:hint="eastAsia"/>
          <w:sz w:val="32"/>
          <w:szCs w:val="32"/>
        </w:rPr>
        <w:t>科学研究</w:t>
      </w:r>
      <w:r w:rsidRPr="00F65E0C">
        <w:rPr>
          <w:rFonts w:eastAsia="仿宋_GB2312" w:hint="eastAsia"/>
          <w:sz w:val="32"/>
          <w:szCs w:val="32"/>
        </w:rPr>
        <w:t>工作</w:t>
      </w:r>
      <w:r w:rsidR="005C1B9C" w:rsidRPr="00F65E0C">
        <w:rPr>
          <w:rFonts w:eastAsia="仿宋_GB2312" w:hint="eastAsia"/>
          <w:sz w:val="32"/>
          <w:szCs w:val="32"/>
        </w:rPr>
        <w:t>时间</w:t>
      </w:r>
      <w:r w:rsidRPr="00F65E0C">
        <w:rPr>
          <w:rFonts w:eastAsia="仿宋_GB2312" w:hint="eastAsia"/>
          <w:sz w:val="32"/>
          <w:szCs w:val="32"/>
        </w:rPr>
        <w:t>。</w:t>
      </w:r>
    </w:p>
    <w:p w:rsidR="00ED24E6" w:rsidRPr="00F65E0C" w:rsidRDefault="00ED24E6" w:rsidP="00E920C5">
      <w:pPr>
        <w:spacing w:line="540" w:lineRule="exact"/>
        <w:ind w:firstLineChars="200" w:firstLine="640"/>
        <w:rPr>
          <w:rFonts w:eastAsia="仿宋_GB2312"/>
          <w:sz w:val="32"/>
          <w:szCs w:val="32"/>
        </w:rPr>
      </w:pPr>
      <w:r w:rsidRPr="00F65E0C">
        <w:rPr>
          <w:rFonts w:eastAsia="黑体" w:hint="eastAsia"/>
          <w:sz w:val="32"/>
          <w:szCs w:val="32"/>
        </w:rPr>
        <w:t>三、主要内容及相关要求</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培养方案是培养单位进行研究生培养的</w:t>
      </w:r>
      <w:r w:rsidR="00F7681E" w:rsidRPr="00F65E0C">
        <w:rPr>
          <w:rFonts w:eastAsia="仿宋_GB2312" w:hint="eastAsia"/>
          <w:sz w:val="32"/>
          <w:szCs w:val="32"/>
        </w:rPr>
        <w:t>根本</w:t>
      </w:r>
      <w:r w:rsidRPr="00F65E0C">
        <w:rPr>
          <w:rFonts w:eastAsia="仿宋_GB2312" w:hint="eastAsia"/>
          <w:sz w:val="32"/>
          <w:szCs w:val="32"/>
        </w:rPr>
        <w:t>依据，一般应包括：培养目标、研究方向、学习年限、课程设置、</w:t>
      </w:r>
      <w:r w:rsidR="008A3870" w:rsidRPr="00F65E0C">
        <w:rPr>
          <w:rFonts w:eastAsia="仿宋_GB2312" w:hint="eastAsia"/>
          <w:sz w:val="32"/>
          <w:szCs w:val="32"/>
        </w:rPr>
        <w:t>学分要求、</w:t>
      </w:r>
      <w:r w:rsidR="00F64028" w:rsidRPr="00F65E0C">
        <w:rPr>
          <w:rFonts w:eastAsia="仿宋_GB2312" w:hint="eastAsia"/>
          <w:sz w:val="32"/>
          <w:szCs w:val="32"/>
        </w:rPr>
        <w:t>考核方式、必修环节、培养方式与方法、学位论文工作、</w:t>
      </w:r>
      <w:r w:rsidRPr="00F65E0C">
        <w:rPr>
          <w:rFonts w:eastAsia="仿宋_GB2312" w:hint="eastAsia"/>
          <w:sz w:val="32"/>
          <w:szCs w:val="32"/>
        </w:rPr>
        <w:t>考核及分流、毕业与学位授予等方面。培养方案应具有可操作性，便于考核、核查。</w:t>
      </w:r>
    </w:p>
    <w:p w:rsidR="00ED24E6" w:rsidRPr="00F65E0C" w:rsidRDefault="00F42D85"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（一）</w:t>
      </w:r>
      <w:r w:rsidR="00ED24E6" w:rsidRPr="00F65E0C">
        <w:rPr>
          <w:rFonts w:ascii="楷体_GB2312" w:eastAsia="楷体_GB2312" w:hint="eastAsia"/>
          <w:b/>
          <w:sz w:val="32"/>
          <w:szCs w:val="32"/>
        </w:rPr>
        <w:t>培养目标</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培养目标应贯彻落实国家关于研究生教育改革</w:t>
      </w:r>
      <w:r w:rsidR="003A25E7" w:rsidRPr="00F65E0C">
        <w:rPr>
          <w:rFonts w:eastAsia="仿宋_GB2312" w:hint="eastAsia"/>
          <w:sz w:val="32"/>
          <w:szCs w:val="32"/>
        </w:rPr>
        <w:t>发展意</w:t>
      </w:r>
      <w:r w:rsidR="003A25E7" w:rsidRPr="00F65E0C">
        <w:rPr>
          <w:rFonts w:eastAsia="仿宋_GB2312" w:hint="eastAsia"/>
          <w:sz w:val="32"/>
          <w:szCs w:val="32"/>
        </w:rPr>
        <w:lastRenderedPageBreak/>
        <w:t>见</w:t>
      </w:r>
      <w:r w:rsidRPr="00F65E0C">
        <w:rPr>
          <w:rFonts w:eastAsia="仿宋_GB2312" w:hint="eastAsia"/>
          <w:sz w:val="32"/>
          <w:szCs w:val="32"/>
        </w:rPr>
        <w:t>精神，根据国家对学位获得者的基本要求，参照国务院学位委员会颁布的《学位授予和人才培养一级学科简介》和《普通高等学校学生管理规定》（中华人民共和国教育部令</w:t>
      </w:r>
      <w:r w:rsidRPr="00F65E0C">
        <w:rPr>
          <w:rFonts w:eastAsia="仿宋_GB2312" w:hint="eastAsia"/>
          <w:sz w:val="32"/>
          <w:szCs w:val="32"/>
        </w:rPr>
        <w:t xml:space="preserve"> </w:t>
      </w:r>
      <w:r w:rsidRPr="00F65E0C">
        <w:rPr>
          <w:rFonts w:eastAsia="仿宋_GB2312" w:hint="eastAsia"/>
          <w:sz w:val="32"/>
          <w:szCs w:val="32"/>
        </w:rPr>
        <w:t>第</w:t>
      </w:r>
      <w:r w:rsidRPr="00F65E0C">
        <w:rPr>
          <w:rFonts w:eastAsia="仿宋_GB2312" w:hint="eastAsia"/>
          <w:sz w:val="32"/>
          <w:szCs w:val="32"/>
        </w:rPr>
        <w:t>41</w:t>
      </w:r>
      <w:r w:rsidRPr="00F65E0C">
        <w:rPr>
          <w:rFonts w:eastAsia="仿宋_GB2312" w:hint="eastAsia"/>
          <w:sz w:val="32"/>
          <w:szCs w:val="32"/>
        </w:rPr>
        <w:t>号）</w:t>
      </w:r>
      <w:r w:rsidR="00CF7FEE" w:rsidRPr="00F65E0C">
        <w:rPr>
          <w:rFonts w:eastAsia="仿宋_GB2312" w:hint="eastAsia"/>
          <w:sz w:val="32"/>
          <w:szCs w:val="32"/>
        </w:rPr>
        <w:t>的相关内容，结合本学科专业</w:t>
      </w:r>
      <w:r w:rsidR="00A008F9" w:rsidRPr="00F65E0C">
        <w:rPr>
          <w:rFonts w:eastAsia="仿宋_GB2312" w:hint="eastAsia"/>
          <w:sz w:val="32"/>
          <w:szCs w:val="32"/>
        </w:rPr>
        <w:t>特点，阐明对本</w:t>
      </w:r>
      <w:proofErr w:type="gramStart"/>
      <w:r w:rsidR="00A008F9" w:rsidRPr="00F65E0C">
        <w:rPr>
          <w:rFonts w:eastAsia="仿宋_GB2312" w:hint="eastAsia"/>
          <w:sz w:val="32"/>
          <w:szCs w:val="32"/>
        </w:rPr>
        <w:t>学科</w:t>
      </w:r>
      <w:r w:rsidR="005F5390">
        <w:rPr>
          <w:rFonts w:eastAsia="仿宋_GB2312" w:hint="eastAsia"/>
          <w:sz w:val="32"/>
          <w:szCs w:val="32"/>
        </w:rPr>
        <w:t>直博生</w:t>
      </w:r>
      <w:proofErr w:type="gramEnd"/>
      <w:r w:rsidR="005F5390">
        <w:rPr>
          <w:rFonts w:eastAsia="仿宋_GB2312" w:hint="eastAsia"/>
          <w:sz w:val="32"/>
          <w:szCs w:val="32"/>
        </w:rPr>
        <w:t>博士</w:t>
      </w:r>
      <w:r w:rsidR="00A008F9" w:rsidRPr="00F65E0C">
        <w:rPr>
          <w:rFonts w:eastAsia="仿宋_GB2312" w:hint="eastAsia"/>
          <w:sz w:val="32"/>
          <w:szCs w:val="32"/>
        </w:rPr>
        <w:t>学位获得者在德智体</w:t>
      </w:r>
      <w:r w:rsidRPr="00F65E0C">
        <w:rPr>
          <w:rFonts w:eastAsia="仿宋_GB2312" w:hint="eastAsia"/>
          <w:sz w:val="32"/>
          <w:szCs w:val="32"/>
        </w:rPr>
        <w:t>美</w:t>
      </w:r>
      <w:r w:rsidR="007D13B5" w:rsidRPr="00F65E0C">
        <w:rPr>
          <w:rFonts w:eastAsia="仿宋_GB2312" w:hint="eastAsia"/>
          <w:sz w:val="32"/>
          <w:szCs w:val="32"/>
        </w:rPr>
        <w:t>劳</w:t>
      </w:r>
      <w:r w:rsidRPr="00F65E0C">
        <w:rPr>
          <w:rFonts w:eastAsia="仿宋_GB2312" w:hint="eastAsia"/>
          <w:sz w:val="32"/>
          <w:szCs w:val="32"/>
        </w:rPr>
        <w:t>等方面的要求。</w:t>
      </w:r>
    </w:p>
    <w:p w:rsidR="00ED24E6" w:rsidRPr="00F65E0C" w:rsidRDefault="00F42D85"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（二）</w:t>
      </w:r>
      <w:r w:rsidR="00ED24E6" w:rsidRPr="00F65E0C">
        <w:rPr>
          <w:rFonts w:ascii="楷体_GB2312" w:eastAsia="楷体_GB2312" w:hint="eastAsia"/>
          <w:b/>
          <w:sz w:val="32"/>
          <w:szCs w:val="32"/>
        </w:rPr>
        <w:t>研究方向</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研究方向是研究生招生、导师遴选与培养计划制订的重要依据，各学科研究方向的设置应遵循以下原则：</w:t>
      </w:r>
    </w:p>
    <w:p w:rsidR="000106B8"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1</w:t>
      </w:r>
      <w:r w:rsidR="00263377" w:rsidRPr="00F65E0C">
        <w:rPr>
          <w:rFonts w:eastAsia="仿宋_GB2312" w:hint="eastAsia"/>
          <w:sz w:val="32"/>
          <w:szCs w:val="32"/>
        </w:rPr>
        <w:t>.</w:t>
      </w:r>
      <w:r w:rsidRPr="00F65E0C">
        <w:rPr>
          <w:rFonts w:eastAsia="仿宋_GB2312" w:hint="eastAsia"/>
          <w:sz w:val="32"/>
          <w:szCs w:val="32"/>
        </w:rPr>
        <w:t>研究方向的设置要科学、规范、宽窄适度、相对稳定，既要考虑普遍性，又要考虑特色和优势，</w:t>
      </w:r>
      <w:r w:rsidR="00263377" w:rsidRPr="00F65E0C">
        <w:rPr>
          <w:rFonts w:eastAsia="仿宋_GB2312" w:hint="eastAsia"/>
          <w:sz w:val="32"/>
          <w:szCs w:val="32"/>
        </w:rPr>
        <w:t>及时把握学科发展前沿，打造学科竞争优势。</w:t>
      </w:r>
      <w:r w:rsidRPr="00F65E0C">
        <w:rPr>
          <w:rFonts w:eastAsia="仿宋_GB2312" w:hint="eastAsia"/>
          <w:sz w:val="32"/>
          <w:szCs w:val="32"/>
        </w:rPr>
        <w:t>研究方向应尽可能采用已有二级学科名称或被广泛采用的研究方向名称，对于无二级学科的一级学科，其研究方向个数一般不超过</w:t>
      </w:r>
      <w:r w:rsidRPr="00F65E0C">
        <w:rPr>
          <w:rFonts w:eastAsia="仿宋_GB2312" w:hint="eastAsia"/>
          <w:sz w:val="32"/>
          <w:szCs w:val="32"/>
        </w:rPr>
        <w:t>5</w:t>
      </w:r>
      <w:r w:rsidRPr="00F65E0C">
        <w:rPr>
          <w:rFonts w:eastAsia="仿宋_GB2312" w:hint="eastAsia"/>
          <w:sz w:val="32"/>
          <w:szCs w:val="32"/>
        </w:rPr>
        <w:t>个，研究方向要与学科的发展方向相一致。</w:t>
      </w:r>
      <w:r w:rsidR="003C0E69" w:rsidRPr="00F65E0C">
        <w:rPr>
          <w:rFonts w:eastAsia="仿宋_GB2312" w:hint="eastAsia"/>
          <w:sz w:val="32"/>
          <w:szCs w:val="32"/>
        </w:rPr>
        <w:t>鼓励在学科交叉和国家、社会发展急需的领域设置培养方向。</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2</w:t>
      </w:r>
      <w:r w:rsidR="003C0E69" w:rsidRPr="00F65E0C">
        <w:rPr>
          <w:rFonts w:eastAsia="仿宋_GB2312" w:hint="eastAsia"/>
          <w:sz w:val="32"/>
          <w:szCs w:val="32"/>
        </w:rPr>
        <w:t>.</w:t>
      </w:r>
      <w:r w:rsidRPr="00F65E0C">
        <w:rPr>
          <w:rFonts w:eastAsia="仿宋_GB2312" w:hint="eastAsia"/>
          <w:sz w:val="32"/>
          <w:szCs w:val="32"/>
        </w:rPr>
        <w:t>每个研究方向应相对稳定，有学术带头人和结构较为合理的学术梯队，每个研究方向原则上不少于</w:t>
      </w:r>
      <w:r w:rsidRPr="00F65E0C">
        <w:rPr>
          <w:rFonts w:eastAsia="仿宋_GB2312" w:hint="eastAsia"/>
          <w:sz w:val="32"/>
          <w:szCs w:val="32"/>
        </w:rPr>
        <w:t>3</w:t>
      </w:r>
      <w:r w:rsidRPr="00F65E0C">
        <w:rPr>
          <w:rFonts w:eastAsia="仿宋_GB2312" w:hint="eastAsia"/>
          <w:sz w:val="32"/>
          <w:szCs w:val="32"/>
        </w:rPr>
        <w:t>位研究生导师，有较好的科研基础和相关的科研成果，能开出本研究方向的相关课程，有充足研究经费和相应的研究条件。</w:t>
      </w:r>
    </w:p>
    <w:p w:rsidR="00ED24E6" w:rsidRPr="00F65E0C" w:rsidRDefault="00000F9B"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（三）</w:t>
      </w:r>
      <w:r w:rsidR="00ED24E6" w:rsidRPr="00F65E0C">
        <w:rPr>
          <w:rFonts w:ascii="楷体_GB2312" w:eastAsia="楷体_GB2312" w:hint="eastAsia"/>
          <w:b/>
          <w:sz w:val="32"/>
          <w:szCs w:val="32"/>
        </w:rPr>
        <w:t>学习年限</w:t>
      </w:r>
    </w:p>
    <w:p w:rsidR="00ED24E6" w:rsidRPr="00F65E0C" w:rsidRDefault="00EF334E" w:rsidP="00E920C5">
      <w:pPr>
        <w:spacing w:line="540" w:lineRule="exact"/>
        <w:ind w:firstLineChars="200" w:firstLine="640"/>
        <w:rPr>
          <w:rFonts w:eastAsia="仿宋_GB2312"/>
          <w:sz w:val="32"/>
          <w:szCs w:val="32"/>
        </w:rPr>
      </w:pPr>
      <w:r w:rsidRPr="00F65E0C">
        <w:rPr>
          <w:rFonts w:eastAsia="仿宋_GB2312" w:hint="eastAsia"/>
          <w:sz w:val="32"/>
          <w:szCs w:val="32"/>
        </w:rPr>
        <w:t>直接攻读博士学位研究生基本学制为</w:t>
      </w:r>
      <w:r w:rsidRPr="00F65E0C">
        <w:rPr>
          <w:rFonts w:eastAsia="仿宋_GB2312" w:hint="eastAsia"/>
          <w:sz w:val="32"/>
          <w:szCs w:val="32"/>
        </w:rPr>
        <w:t>5</w:t>
      </w:r>
      <w:r w:rsidRPr="00F65E0C">
        <w:rPr>
          <w:rFonts w:eastAsia="仿宋_GB2312" w:hint="eastAsia"/>
          <w:sz w:val="32"/>
          <w:szCs w:val="32"/>
        </w:rPr>
        <w:t>年，在校</w:t>
      </w:r>
      <w:r w:rsidR="004912D5" w:rsidRPr="00F65E0C">
        <w:rPr>
          <w:rFonts w:eastAsia="仿宋_GB2312" w:hint="eastAsia"/>
          <w:sz w:val="32"/>
          <w:szCs w:val="32"/>
        </w:rPr>
        <w:t>学习</w:t>
      </w:r>
      <w:r w:rsidRPr="00F65E0C">
        <w:rPr>
          <w:rFonts w:eastAsia="仿宋_GB2312" w:hint="eastAsia"/>
          <w:sz w:val="32"/>
          <w:szCs w:val="32"/>
        </w:rPr>
        <w:t>年限（含休学）最长不超过</w:t>
      </w:r>
      <w:r w:rsidRPr="00F65E0C">
        <w:rPr>
          <w:rFonts w:eastAsia="仿宋_GB2312" w:hint="eastAsia"/>
          <w:sz w:val="32"/>
          <w:szCs w:val="32"/>
        </w:rPr>
        <w:t>8</w:t>
      </w:r>
      <w:r w:rsidRPr="00F65E0C">
        <w:rPr>
          <w:rFonts w:eastAsia="仿宋_GB2312" w:hint="eastAsia"/>
          <w:sz w:val="32"/>
          <w:szCs w:val="32"/>
        </w:rPr>
        <w:t>年。</w:t>
      </w:r>
    </w:p>
    <w:p w:rsidR="00ED24E6" w:rsidRPr="00F65E0C" w:rsidRDefault="00ED24E6"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（四）课程设置与学分要求</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1</w:t>
      </w:r>
      <w:r w:rsidR="004C3324" w:rsidRPr="00F65E0C">
        <w:rPr>
          <w:rFonts w:eastAsia="仿宋_GB2312" w:hint="eastAsia"/>
          <w:sz w:val="32"/>
          <w:szCs w:val="32"/>
        </w:rPr>
        <w:t>.</w:t>
      </w:r>
      <w:r w:rsidRPr="00F65E0C">
        <w:rPr>
          <w:rFonts w:eastAsia="仿宋_GB2312" w:hint="eastAsia"/>
          <w:sz w:val="32"/>
          <w:szCs w:val="32"/>
        </w:rPr>
        <w:t>各一级学科应组织本学科相关专家进行研讨和论证，梳理分析本学科研究生必须学习和掌握的知识点，对课程设</w:t>
      </w:r>
      <w:r w:rsidRPr="00F65E0C">
        <w:rPr>
          <w:rFonts w:eastAsia="仿宋_GB2312" w:hint="eastAsia"/>
          <w:sz w:val="32"/>
          <w:szCs w:val="32"/>
        </w:rPr>
        <w:lastRenderedPageBreak/>
        <w:t>置进行顶层设计，建立科学、合理的课程体系</w:t>
      </w:r>
      <w:r w:rsidR="00AB260E" w:rsidRPr="00F65E0C">
        <w:rPr>
          <w:rFonts w:eastAsia="仿宋_GB2312" w:hint="eastAsia"/>
          <w:sz w:val="32"/>
          <w:szCs w:val="32"/>
        </w:rPr>
        <w:t>。</w:t>
      </w:r>
      <w:r w:rsidRPr="00F65E0C">
        <w:rPr>
          <w:rFonts w:eastAsia="仿宋_GB2312" w:hint="eastAsia"/>
          <w:sz w:val="32"/>
          <w:szCs w:val="32"/>
        </w:rPr>
        <w:t>课程总量应合理控制，体现培养目标所要求的本学科基础理论、专业知识和相关技能方法</w:t>
      </w:r>
      <w:r w:rsidR="00AB260E" w:rsidRPr="00F65E0C">
        <w:rPr>
          <w:rFonts w:eastAsia="仿宋_GB2312" w:hint="eastAsia"/>
          <w:sz w:val="32"/>
          <w:szCs w:val="32"/>
        </w:rPr>
        <w:t>。课程安排</w:t>
      </w:r>
      <w:r w:rsidRPr="00F65E0C">
        <w:rPr>
          <w:rFonts w:eastAsia="仿宋_GB2312" w:hint="eastAsia"/>
          <w:sz w:val="32"/>
          <w:szCs w:val="32"/>
        </w:rPr>
        <w:t>合理，春季学期的课程应尽量安排在前十周完成，保证研究生有足够的时间进行科学研究和社会实践。</w:t>
      </w:r>
    </w:p>
    <w:p w:rsidR="00252E67"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2</w:t>
      </w:r>
      <w:r w:rsidR="00886E12" w:rsidRPr="00F65E0C">
        <w:rPr>
          <w:rFonts w:eastAsia="仿宋_GB2312" w:hint="eastAsia"/>
          <w:sz w:val="32"/>
          <w:szCs w:val="32"/>
        </w:rPr>
        <w:t>.</w:t>
      </w:r>
      <w:r w:rsidRPr="00F65E0C">
        <w:rPr>
          <w:rFonts w:eastAsia="仿宋_GB2312" w:hint="eastAsia"/>
          <w:sz w:val="32"/>
          <w:szCs w:val="32"/>
        </w:rPr>
        <w:t>每门</w:t>
      </w:r>
      <w:r w:rsidR="006F487D" w:rsidRPr="00F65E0C">
        <w:rPr>
          <w:rFonts w:eastAsia="仿宋_GB2312" w:hint="eastAsia"/>
          <w:sz w:val="32"/>
          <w:szCs w:val="32"/>
        </w:rPr>
        <w:t>研究生</w:t>
      </w:r>
      <w:r w:rsidRPr="00F65E0C">
        <w:rPr>
          <w:rFonts w:eastAsia="仿宋_GB2312" w:hint="eastAsia"/>
          <w:sz w:val="32"/>
          <w:szCs w:val="32"/>
        </w:rPr>
        <w:t>课程原则上须确定</w:t>
      </w:r>
      <w:r w:rsidR="00886E12" w:rsidRPr="00F65E0C">
        <w:rPr>
          <w:rFonts w:eastAsia="仿宋_GB2312" w:hint="eastAsia"/>
          <w:sz w:val="32"/>
          <w:szCs w:val="32"/>
        </w:rPr>
        <w:t>至少</w:t>
      </w:r>
      <w:r w:rsidRPr="00F65E0C">
        <w:rPr>
          <w:rFonts w:eastAsia="仿宋_GB2312" w:hint="eastAsia"/>
          <w:sz w:val="32"/>
          <w:szCs w:val="32"/>
        </w:rPr>
        <w:t>3</w:t>
      </w:r>
      <w:r w:rsidRPr="00F65E0C">
        <w:rPr>
          <w:rFonts w:eastAsia="仿宋_GB2312" w:hint="eastAsia"/>
          <w:sz w:val="32"/>
          <w:szCs w:val="32"/>
        </w:rPr>
        <w:t>名具有副教授</w:t>
      </w:r>
      <w:r w:rsidR="00414F16" w:rsidRPr="00F65E0C">
        <w:rPr>
          <w:rFonts w:eastAsia="仿宋_GB2312" w:hint="eastAsia"/>
          <w:sz w:val="32"/>
          <w:szCs w:val="32"/>
        </w:rPr>
        <w:t>以上职称的授课教师。</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3</w:t>
      </w:r>
      <w:r w:rsidR="00173837" w:rsidRPr="00F65E0C">
        <w:rPr>
          <w:rFonts w:eastAsia="仿宋_GB2312" w:hint="eastAsia"/>
          <w:sz w:val="32"/>
          <w:szCs w:val="32"/>
        </w:rPr>
        <w:t>.</w:t>
      </w:r>
      <w:r w:rsidRPr="00F65E0C">
        <w:rPr>
          <w:rFonts w:eastAsia="仿宋_GB2312" w:hint="eastAsia"/>
          <w:sz w:val="32"/>
          <w:szCs w:val="32"/>
        </w:rPr>
        <w:t>学分计算方法（英语、政治课除外）</w:t>
      </w:r>
      <w:r w:rsidR="006B2BFA" w:rsidRPr="00F65E0C">
        <w:rPr>
          <w:rFonts w:eastAsia="仿宋_GB2312" w:hint="eastAsia"/>
          <w:sz w:val="32"/>
          <w:szCs w:val="32"/>
        </w:rPr>
        <w:t>，</w:t>
      </w:r>
      <w:r w:rsidRPr="00F65E0C">
        <w:rPr>
          <w:rFonts w:eastAsia="仿宋_GB2312" w:hint="eastAsia"/>
          <w:sz w:val="32"/>
          <w:szCs w:val="32"/>
        </w:rPr>
        <w:t>理论课</w:t>
      </w:r>
      <w:r w:rsidRPr="00F65E0C">
        <w:rPr>
          <w:rFonts w:eastAsia="仿宋_GB2312" w:hint="eastAsia"/>
          <w:sz w:val="32"/>
          <w:szCs w:val="32"/>
        </w:rPr>
        <w:t>16</w:t>
      </w:r>
      <w:r w:rsidRPr="00F65E0C">
        <w:rPr>
          <w:rFonts w:eastAsia="仿宋_GB2312" w:hint="eastAsia"/>
          <w:sz w:val="32"/>
          <w:szCs w:val="32"/>
        </w:rPr>
        <w:t>学时为</w:t>
      </w:r>
      <w:r w:rsidRPr="00F65E0C">
        <w:rPr>
          <w:rFonts w:eastAsia="仿宋_GB2312" w:hint="eastAsia"/>
          <w:sz w:val="32"/>
          <w:szCs w:val="32"/>
        </w:rPr>
        <w:t>1</w:t>
      </w:r>
      <w:r w:rsidRPr="00F65E0C">
        <w:rPr>
          <w:rFonts w:eastAsia="仿宋_GB2312" w:hint="eastAsia"/>
          <w:sz w:val="32"/>
          <w:szCs w:val="32"/>
        </w:rPr>
        <w:t>学分，实验课</w:t>
      </w:r>
      <w:r w:rsidRPr="00F65E0C">
        <w:rPr>
          <w:rFonts w:eastAsia="仿宋_GB2312" w:hint="eastAsia"/>
          <w:sz w:val="32"/>
          <w:szCs w:val="32"/>
        </w:rPr>
        <w:t>20</w:t>
      </w:r>
      <w:r w:rsidRPr="00F65E0C">
        <w:rPr>
          <w:rFonts w:eastAsia="仿宋_GB2312" w:hint="eastAsia"/>
          <w:sz w:val="32"/>
          <w:szCs w:val="32"/>
        </w:rPr>
        <w:t>学时为</w:t>
      </w:r>
      <w:r w:rsidRPr="00F65E0C">
        <w:rPr>
          <w:rFonts w:eastAsia="仿宋_GB2312" w:hint="eastAsia"/>
          <w:sz w:val="32"/>
          <w:szCs w:val="32"/>
        </w:rPr>
        <w:t>1</w:t>
      </w:r>
      <w:r w:rsidRPr="00F65E0C">
        <w:rPr>
          <w:rFonts w:eastAsia="仿宋_GB2312" w:hint="eastAsia"/>
          <w:sz w:val="32"/>
          <w:szCs w:val="32"/>
        </w:rPr>
        <w:t>学分。</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4</w:t>
      </w:r>
      <w:r w:rsidR="00173837" w:rsidRPr="00F65E0C">
        <w:rPr>
          <w:rFonts w:eastAsia="仿宋_GB2312" w:hint="eastAsia"/>
          <w:sz w:val="32"/>
          <w:szCs w:val="32"/>
        </w:rPr>
        <w:t>.</w:t>
      </w:r>
      <w:r w:rsidRPr="00F65E0C">
        <w:rPr>
          <w:rFonts w:eastAsia="仿宋_GB2312" w:hint="eastAsia"/>
          <w:sz w:val="32"/>
          <w:szCs w:val="32"/>
        </w:rPr>
        <w:t>学术学位研究生课程分必修课程和选修课程两类，必修课包括公共必修课和专业必修课。</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5</w:t>
      </w:r>
      <w:r w:rsidR="00E414FA" w:rsidRPr="00F65E0C">
        <w:rPr>
          <w:rFonts w:eastAsia="仿宋_GB2312" w:hint="eastAsia"/>
          <w:sz w:val="32"/>
          <w:szCs w:val="32"/>
        </w:rPr>
        <w:t>.</w:t>
      </w:r>
      <w:r w:rsidRPr="00F65E0C">
        <w:rPr>
          <w:rFonts w:eastAsia="仿宋_GB2312" w:hint="eastAsia"/>
          <w:sz w:val="32"/>
          <w:szCs w:val="32"/>
        </w:rPr>
        <w:t>专业必修课按一级学科或学科群口径设置，以一级学科为基本单元，是本一级学科或学科群共有的基础理论、专业基础和研究方法（技术）类课程。专业必修课一般设置为每门课程</w:t>
      </w:r>
      <w:r w:rsidRPr="00F65E0C">
        <w:rPr>
          <w:rFonts w:eastAsia="仿宋_GB2312" w:hint="eastAsia"/>
          <w:sz w:val="32"/>
          <w:szCs w:val="32"/>
        </w:rPr>
        <w:t>2</w:t>
      </w:r>
      <w:r w:rsidRPr="00F65E0C">
        <w:rPr>
          <w:rFonts w:eastAsia="仿宋_GB2312" w:hint="eastAsia"/>
          <w:sz w:val="32"/>
          <w:szCs w:val="32"/>
        </w:rPr>
        <w:t>学分。</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选修课可按一级学科口径设置，也可按二级学科（即研究方向）设置，不得因人设课。选修课一般设置为每门课程</w:t>
      </w:r>
      <w:r w:rsidRPr="00F65E0C">
        <w:rPr>
          <w:rFonts w:eastAsia="仿宋_GB2312" w:hint="eastAsia"/>
          <w:sz w:val="32"/>
          <w:szCs w:val="32"/>
        </w:rPr>
        <w:t>1-2</w:t>
      </w:r>
      <w:r w:rsidRPr="00F65E0C">
        <w:rPr>
          <w:rFonts w:eastAsia="仿宋_GB2312" w:hint="eastAsia"/>
          <w:sz w:val="32"/>
          <w:szCs w:val="32"/>
        </w:rPr>
        <w:t>学分。鼓励开设通识类、工具类、实践（实验）类公共选修课，并积极引导学生在全校范围内选修课程。选课人数</w:t>
      </w:r>
      <w:r w:rsidR="00336518" w:rsidRPr="00F65E0C">
        <w:rPr>
          <w:rFonts w:eastAsia="仿宋_GB2312" w:hint="eastAsia"/>
          <w:sz w:val="32"/>
          <w:szCs w:val="32"/>
        </w:rPr>
        <w:t>占</w:t>
      </w:r>
      <w:r w:rsidRPr="00F65E0C">
        <w:rPr>
          <w:rFonts w:eastAsia="仿宋_GB2312" w:hint="eastAsia"/>
          <w:sz w:val="32"/>
          <w:szCs w:val="32"/>
        </w:rPr>
        <w:t>本一级学科当年总招生人数</w:t>
      </w:r>
      <w:r w:rsidRPr="00F65E0C">
        <w:rPr>
          <w:rFonts w:eastAsia="仿宋_GB2312" w:hint="eastAsia"/>
          <w:sz w:val="32"/>
          <w:szCs w:val="32"/>
        </w:rPr>
        <w:t>50%</w:t>
      </w:r>
      <w:r w:rsidR="00D86641" w:rsidRPr="00F65E0C">
        <w:rPr>
          <w:rFonts w:eastAsia="仿宋_GB2312" w:hint="eastAsia"/>
          <w:sz w:val="32"/>
          <w:szCs w:val="32"/>
        </w:rPr>
        <w:t>以上</w:t>
      </w:r>
      <w:r w:rsidRPr="00F65E0C">
        <w:rPr>
          <w:rFonts w:eastAsia="仿宋_GB2312" w:hint="eastAsia"/>
          <w:sz w:val="32"/>
          <w:szCs w:val="32"/>
        </w:rPr>
        <w:t>（含</w:t>
      </w:r>
      <w:r w:rsidRPr="00F65E0C">
        <w:rPr>
          <w:rFonts w:eastAsia="仿宋_GB2312" w:hint="eastAsia"/>
          <w:sz w:val="32"/>
          <w:szCs w:val="32"/>
        </w:rPr>
        <w:t>50%</w:t>
      </w:r>
      <w:r w:rsidR="00E80751" w:rsidRPr="00F65E0C">
        <w:rPr>
          <w:rFonts w:eastAsia="仿宋_GB2312" w:hint="eastAsia"/>
          <w:sz w:val="32"/>
          <w:szCs w:val="32"/>
        </w:rPr>
        <w:t>，首届招生专业除外）</w:t>
      </w:r>
      <w:r w:rsidRPr="00F65E0C">
        <w:rPr>
          <w:rFonts w:eastAsia="仿宋_GB2312" w:hint="eastAsia"/>
          <w:sz w:val="32"/>
          <w:szCs w:val="32"/>
        </w:rPr>
        <w:t>方可开课；</w:t>
      </w:r>
      <w:r w:rsidR="00E80751" w:rsidRPr="00F65E0C">
        <w:rPr>
          <w:rFonts w:eastAsia="仿宋_GB2312" w:hint="eastAsia"/>
          <w:sz w:val="32"/>
          <w:szCs w:val="32"/>
        </w:rPr>
        <w:t>选课</w:t>
      </w:r>
      <w:r w:rsidRPr="00F65E0C">
        <w:rPr>
          <w:rFonts w:eastAsia="仿宋_GB2312" w:hint="eastAsia"/>
          <w:sz w:val="32"/>
          <w:szCs w:val="32"/>
        </w:rPr>
        <w:t>人数达不到开课要求，且属于本</w:t>
      </w:r>
      <w:r w:rsidR="00A350F3" w:rsidRPr="00F65E0C">
        <w:rPr>
          <w:rFonts w:eastAsia="仿宋_GB2312" w:hint="eastAsia"/>
          <w:sz w:val="32"/>
          <w:szCs w:val="32"/>
        </w:rPr>
        <w:t>学科</w:t>
      </w:r>
      <w:r w:rsidRPr="00F65E0C">
        <w:rPr>
          <w:rFonts w:eastAsia="仿宋_GB2312" w:hint="eastAsia"/>
          <w:sz w:val="32"/>
          <w:szCs w:val="32"/>
        </w:rPr>
        <w:t>急需开设的课程，可列入选修课中，申请以导师课形式开课。</w:t>
      </w:r>
    </w:p>
    <w:p w:rsidR="00B87E10" w:rsidRPr="00F65E0C" w:rsidRDefault="002821B9" w:rsidP="00E920C5">
      <w:pPr>
        <w:spacing w:line="540" w:lineRule="exact"/>
        <w:ind w:firstLineChars="200" w:firstLine="640"/>
        <w:rPr>
          <w:rFonts w:eastAsia="仿宋_GB2312"/>
          <w:sz w:val="32"/>
          <w:szCs w:val="32"/>
        </w:rPr>
      </w:pPr>
      <w:r>
        <w:rPr>
          <w:rFonts w:eastAsia="仿宋_GB2312" w:hint="eastAsia"/>
          <w:sz w:val="32"/>
          <w:szCs w:val="32"/>
        </w:rPr>
        <w:t>6</w:t>
      </w:r>
      <w:r w:rsidR="00B87E10" w:rsidRPr="00F65E0C">
        <w:rPr>
          <w:rFonts w:eastAsia="仿宋_GB2312" w:hint="eastAsia"/>
          <w:sz w:val="32"/>
          <w:szCs w:val="32"/>
        </w:rPr>
        <w:t>.</w:t>
      </w:r>
      <w:r w:rsidR="00B87E10" w:rsidRPr="00F65E0C">
        <w:rPr>
          <w:rFonts w:eastAsia="仿宋_GB2312" w:hint="eastAsia"/>
          <w:sz w:val="32"/>
          <w:szCs w:val="32"/>
        </w:rPr>
        <w:t>直接攻读博士学位研究生总学分不少于</w:t>
      </w:r>
      <w:r w:rsidR="00B87E10" w:rsidRPr="00F65E0C">
        <w:rPr>
          <w:rFonts w:eastAsia="仿宋_GB2312" w:hint="eastAsia"/>
          <w:sz w:val="32"/>
          <w:szCs w:val="32"/>
        </w:rPr>
        <w:t>3</w:t>
      </w:r>
      <w:r w:rsidR="00701C58" w:rsidRPr="00F65E0C">
        <w:rPr>
          <w:rFonts w:eastAsia="仿宋_GB2312" w:hint="eastAsia"/>
          <w:sz w:val="32"/>
          <w:szCs w:val="32"/>
        </w:rPr>
        <w:t>6</w:t>
      </w:r>
      <w:r w:rsidR="00B87E10" w:rsidRPr="00F65E0C">
        <w:rPr>
          <w:rFonts w:eastAsia="仿宋_GB2312" w:hint="eastAsia"/>
          <w:sz w:val="32"/>
          <w:szCs w:val="32"/>
        </w:rPr>
        <w:t>学分（各学科可自行设置总学分标准）。其中课程学习不少于</w:t>
      </w:r>
      <w:r w:rsidR="00B87E10" w:rsidRPr="00F65E0C">
        <w:rPr>
          <w:rFonts w:eastAsia="仿宋_GB2312" w:hint="eastAsia"/>
          <w:sz w:val="32"/>
          <w:szCs w:val="32"/>
        </w:rPr>
        <w:t>3</w:t>
      </w:r>
      <w:r w:rsidR="00701C58" w:rsidRPr="00F65E0C">
        <w:rPr>
          <w:rFonts w:eastAsia="仿宋_GB2312" w:hint="eastAsia"/>
          <w:sz w:val="32"/>
          <w:szCs w:val="32"/>
        </w:rPr>
        <w:t>2</w:t>
      </w:r>
      <w:r w:rsidR="00B87E10" w:rsidRPr="00F65E0C">
        <w:rPr>
          <w:rFonts w:eastAsia="仿宋_GB2312" w:hint="eastAsia"/>
          <w:sz w:val="32"/>
          <w:szCs w:val="32"/>
        </w:rPr>
        <w:t>学分，</w:t>
      </w:r>
      <w:r w:rsidR="00B87E10" w:rsidRPr="00F65E0C">
        <w:rPr>
          <w:rFonts w:eastAsia="仿宋_GB2312" w:hint="eastAsia"/>
          <w:sz w:val="32"/>
          <w:szCs w:val="32"/>
        </w:rPr>
        <w:lastRenderedPageBreak/>
        <w:t>学术活动</w:t>
      </w:r>
      <w:r w:rsidR="00B87E10" w:rsidRPr="00F65E0C">
        <w:rPr>
          <w:rFonts w:eastAsia="仿宋_GB2312" w:hint="eastAsia"/>
          <w:sz w:val="32"/>
          <w:szCs w:val="32"/>
        </w:rPr>
        <w:t>2</w:t>
      </w:r>
      <w:r w:rsidR="00B87E10" w:rsidRPr="00F65E0C">
        <w:rPr>
          <w:rFonts w:eastAsia="仿宋_GB2312" w:hint="eastAsia"/>
          <w:sz w:val="32"/>
          <w:szCs w:val="32"/>
        </w:rPr>
        <w:t>学分，科研创新与实践能力培养</w:t>
      </w:r>
      <w:r w:rsidR="00B87E10" w:rsidRPr="00F65E0C">
        <w:rPr>
          <w:rFonts w:eastAsia="仿宋_GB2312" w:hint="eastAsia"/>
          <w:sz w:val="32"/>
          <w:szCs w:val="32"/>
        </w:rPr>
        <w:t>2</w:t>
      </w:r>
      <w:r w:rsidR="00B87E10" w:rsidRPr="00F65E0C">
        <w:rPr>
          <w:rFonts w:eastAsia="仿宋_GB2312" w:hint="eastAsia"/>
          <w:sz w:val="32"/>
          <w:szCs w:val="32"/>
        </w:rPr>
        <w:t>学分。</w:t>
      </w:r>
    </w:p>
    <w:p w:rsidR="00B87E10" w:rsidRPr="00F65E0C" w:rsidRDefault="00B87E10" w:rsidP="00E920C5">
      <w:pPr>
        <w:spacing w:line="540" w:lineRule="exact"/>
        <w:ind w:firstLineChars="200" w:firstLine="640"/>
        <w:rPr>
          <w:rFonts w:eastAsia="仿宋_GB2312"/>
          <w:sz w:val="32"/>
          <w:szCs w:val="32"/>
        </w:rPr>
      </w:pPr>
      <w:r w:rsidRPr="00F65E0C">
        <w:rPr>
          <w:rFonts w:eastAsia="仿宋_GB2312" w:hint="eastAsia"/>
          <w:sz w:val="32"/>
          <w:szCs w:val="32"/>
        </w:rPr>
        <w:t>必修课设置</w:t>
      </w:r>
      <w:r w:rsidRPr="00F65E0C">
        <w:rPr>
          <w:rFonts w:eastAsia="仿宋_GB2312" w:hint="eastAsia"/>
          <w:sz w:val="32"/>
          <w:szCs w:val="32"/>
        </w:rPr>
        <w:t>21</w:t>
      </w:r>
      <w:r w:rsidRPr="00F65E0C">
        <w:rPr>
          <w:rFonts w:eastAsia="仿宋_GB2312" w:hint="eastAsia"/>
          <w:sz w:val="32"/>
          <w:szCs w:val="32"/>
        </w:rPr>
        <w:t>学分左右。公共必修课包括《中国马克思主义与当代》</w:t>
      </w:r>
      <w:r w:rsidRPr="00F65E0C">
        <w:rPr>
          <w:rFonts w:eastAsia="仿宋_GB2312" w:hint="eastAsia"/>
          <w:sz w:val="32"/>
          <w:szCs w:val="32"/>
        </w:rPr>
        <w:t>2</w:t>
      </w:r>
      <w:r w:rsidRPr="00F65E0C">
        <w:rPr>
          <w:rFonts w:eastAsia="仿宋_GB2312" w:hint="eastAsia"/>
          <w:sz w:val="32"/>
          <w:szCs w:val="32"/>
        </w:rPr>
        <w:t>学分，《</w:t>
      </w:r>
      <w:r w:rsidR="00EA136A" w:rsidRPr="00F65E0C">
        <w:rPr>
          <w:rFonts w:eastAsia="仿宋_GB2312"/>
          <w:sz w:val="32"/>
          <w:szCs w:val="32"/>
        </w:rPr>
        <w:t>新时代中国特色社会主义理论与实践</w:t>
      </w:r>
      <w:r w:rsidRPr="00F65E0C">
        <w:rPr>
          <w:rFonts w:eastAsia="仿宋_GB2312" w:hint="eastAsia"/>
          <w:sz w:val="32"/>
          <w:szCs w:val="32"/>
        </w:rPr>
        <w:t>》</w:t>
      </w:r>
      <w:r w:rsidRPr="00F65E0C">
        <w:rPr>
          <w:rFonts w:eastAsia="仿宋_GB2312" w:hint="eastAsia"/>
          <w:sz w:val="32"/>
          <w:szCs w:val="32"/>
        </w:rPr>
        <w:t>2</w:t>
      </w:r>
      <w:r w:rsidRPr="00F65E0C">
        <w:rPr>
          <w:rFonts w:eastAsia="仿宋_GB2312" w:hint="eastAsia"/>
          <w:sz w:val="32"/>
          <w:szCs w:val="32"/>
        </w:rPr>
        <w:t>学分，</w:t>
      </w:r>
      <w:r w:rsidR="00F36618" w:rsidRPr="00F65E0C">
        <w:rPr>
          <w:rFonts w:eastAsia="仿宋_GB2312" w:hint="eastAsia"/>
          <w:sz w:val="32"/>
          <w:szCs w:val="32"/>
        </w:rPr>
        <w:t>自然学科类研究生必选的《自然辩证法概论》</w:t>
      </w:r>
      <w:r w:rsidR="00F36618" w:rsidRPr="00F65E0C">
        <w:rPr>
          <w:rFonts w:eastAsia="仿宋_GB2312" w:hint="eastAsia"/>
          <w:sz w:val="32"/>
          <w:szCs w:val="32"/>
        </w:rPr>
        <w:t>1</w:t>
      </w:r>
      <w:r w:rsidR="00F36618" w:rsidRPr="00F65E0C">
        <w:rPr>
          <w:rFonts w:eastAsia="仿宋_GB2312" w:hint="eastAsia"/>
          <w:sz w:val="32"/>
          <w:szCs w:val="32"/>
        </w:rPr>
        <w:t>学分，人文社科类研究生必选的《马克思主义与社会科学方法论》</w:t>
      </w:r>
      <w:r w:rsidR="00F36618" w:rsidRPr="00F65E0C">
        <w:rPr>
          <w:rFonts w:eastAsia="仿宋_GB2312" w:hint="eastAsia"/>
          <w:sz w:val="32"/>
          <w:szCs w:val="32"/>
        </w:rPr>
        <w:t>1</w:t>
      </w:r>
      <w:r w:rsidR="00F36618" w:rsidRPr="00F65E0C">
        <w:rPr>
          <w:rFonts w:eastAsia="仿宋_GB2312" w:hint="eastAsia"/>
          <w:sz w:val="32"/>
          <w:szCs w:val="32"/>
        </w:rPr>
        <w:t>学分，</w:t>
      </w:r>
      <w:r w:rsidR="00FA10E7" w:rsidRPr="00F65E0C">
        <w:rPr>
          <w:rFonts w:eastAsia="仿宋_GB2312" w:hint="eastAsia"/>
          <w:sz w:val="32"/>
          <w:szCs w:val="32"/>
        </w:rPr>
        <w:t>《博士英语》</w:t>
      </w:r>
      <w:r w:rsidR="00FA10E7" w:rsidRPr="00F65E0C">
        <w:rPr>
          <w:rFonts w:eastAsia="仿宋_GB2312" w:hint="eastAsia"/>
          <w:sz w:val="32"/>
          <w:szCs w:val="32"/>
        </w:rPr>
        <w:t>3</w:t>
      </w:r>
      <w:r w:rsidR="00735673" w:rsidRPr="00F65E0C">
        <w:rPr>
          <w:rFonts w:eastAsia="仿宋_GB2312" w:hint="eastAsia"/>
          <w:sz w:val="32"/>
          <w:szCs w:val="32"/>
        </w:rPr>
        <w:t>学分</w:t>
      </w:r>
      <w:r w:rsidRPr="00F65E0C">
        <w:rPr>
          <w:rFonts w:eastAsia="仿宋_GB2312" w:hint="eastAsia"/>
          <w:sz w:val="32"/>
          <w:szCs w:val="32"/>
        </w:rPr>
        <w:t>。专业必修课必须包含论文写作指导课</w:t>
      </w:r>
      <w:r w:rsidRPr="00F65E0C">
        <w:rPr>
          <w:rFonts w:eastAsia="仿宋_GB2312" w:hint="eastAsia"/>
          <w:sz w:val="32"/>
          <w:szCs w:val="32"/>
        </w:rPr>
        <w:t>2</w:t>
      </w:r>
      <w:r w:rsidRPr="00F65E0C">
        <w:rPr>
          <w:rFonts w:eastAsia="仿宋_GB2312" w:hint="eastAsia"/>
          <w:sz w:val="32"/>
          <w:szCs w:val="32"/>
        </w:rPr>
        <w:t>学分。</w:t>
      </w:r>
      <w:r w:rsidR="00A27EAE" w:rsidRPr="00F65E0C">
        <w:rPr>
          <w:rFonts w:eastAsia="仿宋_GB2312" w:hint="eastAsia"/>
          <w:sz w:val="32"/>
          <w:szCs w:val="32"/>
        </w:rPr>
        <w:t>选修课包括公共选修课和专业选修课</w:t>
      </w:r>
      <w:r w:rsidR="00686604" w:rsidRPr="00F65E0C">
        <w:rPr>
          <w:rFonts w:eastAsia="仿宋_GB2312" w:hint="eastAsia"/>
          <w:sz w:val="32"/>
          <w:szCs w:val="32"/>
        </w:rPr>
        <w:t>，</w:t>
      </w:r>
      <w:r w:rsidR="000603B6" w:rsidRPr="00F65E0C">
        <w:rPr>
          <w:rFonts w:eastAsia="仿宋_GB2312" w:hint="eastAsia"/>
          <w:sz w:val="32"/>
          <w:szCs w:val="32"/>
        </w:rPr>
        <w:t>专业</w:t>
      </w:r>
      <w:r w:rsidR="00686604" w:rsidRPr="00F65E0C">
        <w:rPr>
          <w:rFonts w:ascii="仿宋_GB2312" w:eastAsia="仿宋_GB2312" w:hAnsi="仿宋" w:cs="宋体" w:hint="eastAsia"/>
          <w:kern w:val="0"/>
          <w:sz w:val="32"/>
          <w:szCs w:val="32"/>
        </w:rPr>
        <w:t>选修课设置应考虑本学科硕士、博士相互衔接，并覆盖所有研究方向，课程设置不少于11学分。</w:t>
      </w:r>
    </w:p>
    <w:p w:rsidR="00ED24E6" w:rsidRPr="00F65E0C" w:rsidRDefault="002821B9" w:rsidP="00E920C5">
      <w:pPr>
        <w:spacing w:line="540" w:lineRule="exact"/>
        <w:ind w:firstLineChars="200" w:firstLine="640"/>
        <w:rPr>
          <w:rFonts w:eastAsia="仿宋_GB2312"/>
          <w:sz w:val="32"/>
          <w:szCs w:val="32"/>
        </w:rPr>
      </w:pPr>
      <w:r>
        <w:rPr>
          <w:rFonts w:eastAsia="仿宋_GB2312" w:hint="eastAsia"/>
          <w:sz w:val="32"/>
          <w:szCs w:val="32"/>
        </w:rPr>
        <w:t>7</w:t>
      </w:r>
      <w:r w:rsidR="00EA55C5" w:rsidRPr="00F65E0C">
        <w:rPr>
          <w:rFonts w:eastAsia="仿宋_GB2312" w:hint="eastAsia"/>
          <w:sz w:val="32"/>
          <w:szCs w:val="32"/>
        </w:rPr>
        <w:t>.</w:t>
      </w:r>
      <w:r w:rsidR="00ED24E6" w:rsidRPr="00F65E0C">
        <w:rPr>
          <w:rFonts w:eastAsia="仿宋_GB2312" w:hint="eastAsia"/>
          <w:sz w:val="32"/>
          <w:szCs w:val="32"/>
        </w:rPr>
        <w:t>各一级学科应根据人才培养需要设置研究方法类、技术实验类、实践类课程以及专论课程、科技英语或专业英语（含英文写作）课程。</w:t>
      </w:r>
    </w:p>
    <w:p w:rsidR="00ED24E6" w:rsidRPr="00F65E0C" w:rsidRDefault="002821B9" w:rsidP="00E920C5">
      <w:pPr>
        <w:spacing w:line="540" w:lineRule="exact"/>
        <w:ind w:firstLineChars="200" w:firstLine="640"/>
        <w:rPr>
          <w:rFonts w:eastAsia="仿宋_GB2312"/>
          <w:sz w:val="32"/>
          <w:szCs w:val="32"/>
        </w:rPr>
      </w:pPr>
      <w:r>
        <w:rPr>
          <w:rFonts w:eastAsia="仿宋_GB2312" w:hint="eastAsia"/>
          <w:sz w:val="32"/>
          <w:szCs w:val="32"/>
        </w:rPr>
        <w:t>8</w:t>
      </w:r>
      <w:r w:rsidR="00EA55C5" w:rsidRPr="00F65E0C">
        <w:rPr>
          <w:rFonts w:eastAsia="仿宋_GB2312" w:hint="eastAsia"/>
          <w:sz w:val="32"/>
          <w:szCs w:val="32"/>
        </w:rPr>
        <w:t>.</w:t>
      </w:r>
      <w:r w:rsidR="00ED24E6" w:rsidRPr="00F65E0C">
        <w:rPr>
          <w:rFonts w:eastAsia="仿宋_GB2312" w:hint="eastAsia"/>
          <w:sz w:val="32"/>
          <w:szCs w:val="32"/>
        </w:rPr>
        <w:t>各一级学科</w:t>
      </w:r>
      <w:r w:rsidR="00D70525" w:rsidRPr="00F65E0C">
        <w:rPr>
          <w:rFonts w:eastAsia="仿宋_GB2312" w:hint="eastAsia"/>
          <w:sz w:val="32"/>
          <w:szCs w:val="32"/>
        </w:rPr>
        <w:t>根据</w:t>
      </w:r>
      <w:r w:rsidR="00EA55C5" w:rsidRPr="00F65E0C">
        <w:rPr>
          <w:rFonts w:eastAsia="仿宋_GB2312" w:hint="eastAsia"/>
          <w:sz w:val="32"/>
          <w:szCs w:val="32"/>
        </w:rPr>
        <w:t>需要</w:t>
      </w:r>
      <w:r w:rsidR="00ED24E6" w:rsidRPr="00F65E0C">
        <w:rPr>
          <w:rFonts w:eastAsia="仿宋_GB2312" w:hint="eastAsia"/>
          <w:sz w:val="32"/>
          <w:szCs w:val="32"/>
        </w:rPr>
        <w:t>设置跨专业研究生</w:t>
      </w:r>
      <w:r w:rsidR="00F731B9" w:rsidRPr="00F65E0C">
        <w:rPr>
          <w:rFonts w:eastAsia="仿宋_GB2312" w:hint="eastAsia"/>
          <w:sz w:val="32"/>
          <w:szCs w:val="32"/>
        </w:rPr>
        <w:t>或</w:t>
      </w:r>
      <w:r w:rsidR="00ED24E6" w:rsidRPr="00F65E0C">
        <w:rPr>
          <w:rFonts w:eastAsia="仿宋_GB2312" w:hint="eastAsia"/>
          <w:sz w:val="32"/>
          <w:szCs w:val="32"/>
        </w:rPr>
        <w:t>同等学历研究生须补修的本科主干课程</w:t>
      </w:r>
      <w:r w:rsidR="00ED24E6" w:rsidRPr="00F65E0C">
        <w:rPr>
          <w:rFonts w:eastAsia="仿宋_GB2312" w:hint="eastAsia"/>
          <w:sz w:val="32"/>
          <w:szCs w:val="32"/>
        </w:rPr>
        <w:t>2-4</w:t>
      </w:r>
      <w:r w:rsidR="00ED24E6" w:rsidRPr="00F65E0C">
        <w:rPr>
          <w:rFonts w:eastAsia="仿宋_GB2312" w:hint="eastAsia"/>
          <w:sz w:val="32"/>
          <w:szCs w:val="32"/>
        </w:rPr>
        <w:t>门（不计学分）。</w:t>
      </w:r>
    </w:p>
    <w:p w:rsidR="00ED24E6" w:rsidRPr="00F65E0C" w:rsidRDefault="002821B9" w:rsidP="00E920C5">
      <w:pPr>
        <w:spacing w:line="540" w:lineRule="exact"/>
        <w:ind w:firstLineChars="200" w:firstLine="640"/>
        <w:rPr>
          <w:rFonts w:eastAsia="仿宋_GB2312"/>
          <w:sz w:val="32"/>
          <w:szCs w:val="32"/>
        </w:rPr>
      </w:pPr>
      <w:r>
        <w:rPr>
          <w:rFonts w:eastAsia="仿宋_GB2312" w:hint="eastAsia"/>
          <w:sz w:val="32"/>
          <w:szCs w:val="32"/>
        </w:rPr>
        <w:t>9</w:t>
      </w:r>
      <w:r w:rsidR="00C10A85" w:rsidRPr="00F65E0C">
        <w:rPr>
          <w:rFonts w:eastAsia="仿宋_GB2312" w:hint="eastAsia"/>
          <w:sz w:val="32"/>
          <w:szCs w:val="32"/>
        </w:rPr>
        <w:t>.</w:t>
      </w:r>
      <w:r w:rsidR="00ED24E6" w:rsidRPr="00F65E0C">
        <w:rPr>
          <w:rFonts w:eastAsia="仿宋_GB2312" w:hint="eastAsia"/>
          <w:sz w:val="32"/>
          <w:szCs w:val="32"/>
        </w:rPr>
        <w:t>完善课程质量管理与考核。研究生课程的考核可采用不同的形式，但一般应有一定量的笔试，闭卷考试课程不少于三分之一。根据课程内容、教学要求、教学方式等特点确定考核方式，注重考核形式的多样化、有效性和可操作性，重视教学过程考核，加强考核过程与教学过程的紧密结合，通过考核促进研究生积极学习和教师课程教学质量的改进和提高。</w:t>
      </w:r>
    </w:p>
    <w:p w:rsidR="00ED24E6" w:rsidRPr="00F65E0C" w:rsidRDefault="00ED24E6"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（五）培养方式与环节</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1</w:t>
      </w:r>
      <w:r w:rsidR="00A14905" w:rsidRPr="00F65E0C">
        <w:rPr>
          <w:rFonts w:eastAsia="仿宋_GB2312" w:hint="eastAsia"/>
          <w:sz w:val="32"/>
          <w:szCs w:val="32"/>
        </w:rPr>
        <w:t>.</w:t>
      </w:r>
      <w:r w:rsidRPr="00F65E0C">
        <w:rPr>
          <w:rFonts w:eastAsia="仿宋_GB2312" w:hint="eastAsia"/>
          <w:sz w:val="32"/>
          <w:szCs w:val="32"/>
        </w:rPr>
        <w:t>培养方式：研究生培养实行以科学研究为主导的导师负责制，导师是研究生培养质量的第一责任人。提倡成立以导师为主的指导小组，充分发挥导师和科研团队集体指导研</w:t>
      </w:r>
      <w:r w:rsidRPr="00F65E0C">
        <w:rPr>
          <w:rFonts w:eastAsia="仿宋_GB2312" w:hint="eastAsia"/>
          <w:sz w:val="32"/>
          <w:szCs w:val="32"/>
        </w:rPr>
        <w:lastRenderedPageBreak/>
        <w:t>究生的作用，负责研究生培养计划的制订和指导研究生的课程学习、科学研究及品德教育。</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2</w:t>
      </w:r>
      <w:r w:rsidR="00A14905" w:rsidRPr="00F65E0C">
        <w:rPr>
          <w:rFonts w:eastAsia="仿宋_GB2312" w:hint="eastAsia"/>
          <w:sz w:val="32"/>
          <w:szCs w:val="32"/>
        </w:rPr>
        <w:t>.</w:t>
      </w:r>
      <w:r w:rsidRPr="00F65E0C">
        <w:rPr>
          <w:rFonts w:eastAsia="仿宋_GB2312" w:hint="eastAsia"/>
          <w:sz w:val="32"/>
          <w:szCs w:val="32"/>
        </w:rPr>
        <w:t>培养计划</w:t>
      </w:r>
      <w:r w:rsidR="00A14905" w:rsidRPr="00F65E0C">
        <w:rPr>
          <w:rFonts w:eastAsia="仿宋_GB2312" w:hint="eastAsia"/>
          <w:sz w:val="32"/>
          <w:szCs w:val="32"/>
        </w:rPr>
        <w:t>：</w:t>
      </w:r>
      <w:r w:rsidRPr="00F65E0C">
        <w:rPr>
          <w:rFonts w:eastAsia="仿宋_GB2312" w:hint="eastAsia"/>
          <w:sz w:val="32"/>
          <w:szCs w:val="32"/>
        </w:rPr>
        <w:t>个人培养计划的</w:t>
      </w:r>
      <w:r w:rsidR="00B15B70" w:rsidRPr="00F65E0C">
        <w:rPr>
          <w:rFonts w:eastAsia="仿宋_GB2312" w:hint="eastAsia"/>
          <w:sz w:val="32"/>
          <w:szCs w:val="32"/>
        </w:rPr>
        <w:t>制订</w:t>
      </w:r>
      <w:r w:rsidRPr="00F65E0C">
        <w:rPr>
          <w:rFonts w:eastAsia="仿宋_GB2312" w:hint="eastAsia"/>
          <w:sz w:val="32"/>
          <w:szCs w:val="32"/>
        </w:rPr>
        <w:t>须在入学后</w:t>
      </w:r>
      <w:r w:rsidRPr="00F65E0C">
        <w:rPr>
          <w:rFonts w:eastAsia="仿宋_GB2312" w:hint="eastAsia"/>
          <w:sz w:val="32"/>
          <w:szCs w:val="32"/>
        </w:rPr>
        <w:t>2</w:t>
      </w:r>
      <w:r w:rsidRPr="00F65E0C">
        <w:rPr>
          <w:rFonts w:eastAsia="仿宋_GB2312" w:hint="eastAsia"/>
          <w:sz w:val="32"/>
          <w:szCs w:val="32"/>
        </w:rPr>
        <w:t>周内在导师（导师组）的指导下完成。</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3</w:t>
      </w:r>
      <w:r w:rsidR="00A14905" w:rsidRPr="00F65E0C">
        <w:rPr>
          <w:rFonts w:eastAsia="仿宋_GB2312" w:hint="eastAsia"/>
          <w:sz w:val="32"/>
          <w:szCs w:val="32"/>
        </w:rPr>
        <w:t>.</w:t>
      </w:r>
      <w:r w:rsidRPr="00F65E0C">
        <w:rPr>
          <w:rFonts w:eastAsia="仿宋_GB2312" w:hint="eastAsia"/>
          <w:sz w:val="32"/>
          <w:szCs w:val="32"/>
        </w:rPr>
        <w:t>必修环节：包括学术活动、科研创新与实践能力培养</w:t>
      </w:r>
      <w:r w:rsidR="00EA707E" w:rsidRPr="00F65E0C">
        <w:rPr>
          <w:rFonts w:eastAsia="仿宋_GB2312" w:hint="eastAsia"/>
          <w:sz w:val="32"/>
          <w:szCs w:val="32"/>
        </w:rPr>
        <w:t>、体育美育和劳动实践教育</w:t>
      </w:r>
      <w:r w:rsidRPr="00F65E0C">
        <w:rPr>
          <w:rFonts w:eastAsia="仿宋_GB2312" w:hint="eastAsia"/>
          <w:sz w:val="32"/>
          <w:szCs w:val="32"/>
        </w:rPr>
        <w:t>。涉及研究方向或导师研究领域内的课程内容由导师或导师组以适当的形式在以下两个必修环节中教授，不单独计算学分。</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w:t>
      </w:r>
      <w:r w:rsidRPr="00F65E0C">
        <w:rPr>
          <w:rFonts w:eastAsia="仿宋_GB2312" w:hint="eastAsia"/>
          <w:sz w:val="32"/>
          <w:szCs w:val="32"/>
        </w:rPr>
        <w:t>1</w:t>
      </w:r>
      <w:r w:rsidRPr="00F65E0C">
        <w:rPr>
          <w:rFonts w:eastAsia="仿宋_GB2312" w:hint="eastAsia"/>
          <w:sz w:val="32"/>
          <w:szCs w:val="32"/>
        </w:rPr>
        <w:t>）学术活动</w:t>
      </w:r>
      <w:r w:rsidRPr="00F65E0C">
        <w:rPr>
          <w:rFonts w:eastAsia="仿宋_GB2312" w:hint="eastAsia"/>
          <w:sz w:val="32"/>
          <w:szCs w:val="32"/>
        </w:rPr>
        <w:t>2</w:t>
      </w:r>
      <w:r w:rsidRPr="00F65E0C">
        <w:rPr>
          <w:rFonts w:eastAsia="仿宋_GB2312" w:hint="eastAsia"/>
          <w:sz w:val="32"/>
          <w:szCs w:val="32"/>
        </w:rPr>
        <w:t>学分，计入总学分。学术活动包括学院、学校统一组织的学术活动、专场学术报告和参加国内、国际学术会议等，各学院、一级学科可根据实际情况</w:t>
      </w:r>
      <w:r w:rsidR="00B15B70" w:rsidRPr="00F65E0C">
        <w:rPr>
          <w:rFonts w:eastAsia="仿宋_GB2312" w:hint="eastAsia"/>
          <w:sz w:val="32"/>
          <w:szCs w:val="32"/>
        </w:rPr>
        <w:t>制订</w:t>
      </w:r>
      <w:r w:rsidRPr="00F65E0C">
        <w:rPr>
          <w:rFonts w:eastAsia="仿宋_GB2312" w:hint="eastAsia"/>
          <w:sz w:val="32"/>
          <w:szCs w:val="32"/>
        </w:rPr>
        <w:t>学术活动的具体内容和考核办法。</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w:t>
      </w:r>
      <w:r w:rsidRPr="00F65E0C">
        <w:rPr>
          <w:rFonts w:eastAsia="仿宋_GB2312" w:hint="eastAsia"/>
          <w:sz w:val="32"/>
          <w:szCs w:val="32"/>
        </w:rPr>
        <w:t>2</w:t>
      </w:r>
      <w:r w:rsidRPr="00F65E0C">
        <w:rPr>
          <w:rFonts w:eastAsia="仿宋_GB2312" w:hint="eastAsia"/>
          <w:sz w:val="32"/>
          <w:szCs w:val="32"/>
        </w:rPr>
        <w:t>）科研创新与实践能力培养</w:t>
      </w:r>
      <w:r w:rsidRPr="00F65E0C">
        <w:rPr>
          <w:rFonts w:eastAsia="仿宋_GB2312" w:hint="eastAsia"/>
          <w:sz w:val="32"/>
          <w:szCs w:val="32"/>
        </w:rPr>
        <w:t>2</w:t>
      </w:r>
      <w:r w:rsidRPr="00F65E0C">
        <w:rPr>
          <w:rFonts w:eastAsia="仿宋_GB2312" w:hint="eastAsia"/>
          <w:sz w:val="32"/>
          <w:szCs w:val="32"/>
        </w:rPr>
        <w:t>学分，计入总学分。各一级学科应根据本学科培养目标和要求，</w:t>
      </w:r>
      <w:r w:rsidR="00B15B70" w:rsidRPr="00F65E0C">
        <w:rPr>
          <w:rFonts w:eastAsia="仿宋_GB2312" w:hint="eastAsia"/>
          <w:sz w:val="32"/>
          <w:szCs w:val="32"/>
        </w:rPr>
        <w:t>制订</w:t>
      </w:r>
      <w:r w:rsidR="00734296">
        <w:rPr>
          <w:rFonts w:eastAsia="仿宋_GB2312" w:hint="eastAsia"/>
          <w:sz w:val="32"/>
          <w:szCs w:val="32"/>
        </w:rPr>
        <w:t>符合本学科、专业</w:t>
      </w:r>
      <w:r w:rsidRPr="00F65E0C">
        <w:rPr>
          <w:rFonts w:eastAsia="仿宋_GB2312" w:hint="eastAsia"/>
          <w:sz w:val="32"/>
          <w:szCs w:val="32"/>
        </w:rPr>
        <w:t>博士研究生科研训练和创新能力培养的标准、要求和内容，并</w:t>
      </w:r>
      <w:r w:rsidR="00B15B70" w:rsidRPr="00F65E0C">
        <w:rPr>
          <w:rFonts w:eastAsia="仿宋_GB2312" w:hint="eastAsia"/>
          <w:sz w:val="32"/>
          <w:szCs w:val="32"/>
        </w:rPr>
        <w:t>制订</w:t>
      </w:r>
      <w:r w:rsidRPr="00F65E0C">
        <w:rPr>
          <w:rFonts w:eastAsia="仿宋_GB2312" w:hint="eastAsia"/>
          <w:sz w:val="32"/>
          <w:szCs w:val="32"/>
        </w:rPr>
        <w:t>出考核内容、考核方式和考核标准。研究方向或导师研究领域内的研究方法类课程、实验技术类课程等可作为内容之一。</w:t>
      </w:r>
    </w:p>
    <w:p w:rsidR="00577F50" w:rsidRPr="00F65E0C" w:rsidRDefault="00577F50" w:rsidP="00E920C5">
      <w:pPr>
        <w:spacing w:line="540" w:lineRule="exact"/>
        <w:ind w:firstLineChars="200" w:firstLine="640"/>
        <w:rPr>
          <w:rFonts w:eastAsia="仿宋_GB2312"/>
          <w:sz w:val="32"/>
          <w:szCs w:val="32"/>
        </w:rPr>
      </w:pPr>
      <w:r w:rsidRPr="00F65E0C">
        <w:rPr>
          <w:rFonts w:eastAsia="仿宋_GB2312" w:hint="eastAsia"/>
          <w:sz w:val="32"/>
          <w:szCs w:val="32"/>
        </w:rPr>
        <w:t>（</w:t>
      </w:r>
      <w:r w:rsidRPr="00F65E0C">
        <w:rPr>
          <w:rFonts w:eastAsia="仿宋_GB2312" w:hint="eastAsia"/>
          <w:sz w:val="32"/>
          <w:szCs w:val="32"/>
        </w:rPr>
        <w:t>3</w:t>
      </w:r>
      <w:r w:rsidRPr="00F65E0C">
        <w:rPr>
          <w:rFonts w:eastAsia="仿宋_GB2312" w:hint="eastAsia"/>
          <w:sz w:val="32"/>
          <w:szCs w:val="32"/>
        </w:rPr>
        <w:t>）</w:t>
      </w:r>
      <w:r w:rsidR="0053282C" w:rsidRPr="00F65E0C">
        <w:rPr>
          <w:rFonts w:eastAsia="仿宋_GB2312" w:hint="eastAsia"/>
          <w:sz w:val="32"/>
          <w:szCs w:val="32"/>
        </w:rPr>
        <w:t>体育美育和劳动实践教育。</w:t>
      </w:r>
      <w:r w:rsidR="00C852FD" w:rsidRPr="00F65E0C">
        <w:rPr>
          <w:rFonts w:eastAsia="仿宋_GB2312" w:hint="eastAsia"/>
          <w:sz w:val="32"/>
          <w:szCs w:val="32"/>
        </w:rPr>
        <w:t>不计学分。</w:t>
      </w:r>
      <w:r w:rsidR="00323BF4" w:rsidRPr="00F65E0C">
        <w:rPr>
          <w:rFonts w:eastAsia="仿宋_GB2312" w:hint="eastAsia"/>
          <w:sz w:val="32"/>
          <w:szCs w:val="32"/>
        </w:rPr>
        <w:t>研究生</w:t>
      </w:r>
      <w:r w:rsidR="00654C67" w:rsidRPr="00F65E0C">
        <w:rPr>
          <w:rFonts w:eastAsia="仿宋_GB2312" w:hint="eastAsia"/>
          <w:sz w:val="32"/>
          <w:szCs w:val="32"/>
        </w:rPr>
        <w:t>须参加学院、学校</w:t>
      </w:r>
      <w:r w:rsidR="0053282C" w:rsidRPr="00F65E0C">
        <w:rPr>
          <w:rFonts w:eastAsia="仿宋_GB2312" w:hint="eastAsia"/>
          <w:sz w:val="32"/>
          <w:szCs w:val="32"/>
        </w:rPr>
        <w:t>组织的</w:t>
      </w:r>
      <w:r w:rsidR="00654C67" w:rsidRPr="00F65E0C">
        <w:rPr>
          <w:rFonts w:eastAsia="仿宋_GB2312" w:hint="eastAsia"/>
          <w:sz w:val="32"/>
          <w:szCs w:val="32"/>
        </w:rPr>
        <w:t>体育美育和劳动实践教育</w:t>
      </w:r>
      <w:r w:rsidR="0053282C" w:rsidRPr="00F65E0C">
        <w:rPr>
          <w:rFonts w:eastAsia="仿宋_GB2312" w:hint="eastAsia"/>
          <w:sz w:val="32"/>
          <w:szCs w:val="32"/>
        </w:rPr>
        <w:t>，各学院、一级学科根据</w:t>
      </w:r>
      <w:r w:rsidR="000E4346" w:rsidRPr="00F65E0C">
        <w:rPr>
          <w:rFonts w:eastAsia="仿宋_GB2312" w:hint="eastAsia"/>
          <w:sz w:val="32"/>
          <w:szCs w:val="32"/>
        </w:rPr>
        <w:t>学校要求和</w:t>
      </w:r>
      <w:r w:rsidR="0053282C" w:rsidRPr="00F65E0C">
        <w:rPr>
          <w:rFonts w:eastAsia="仿宋_GB2312" w:hint="eastAsia"/>
          <w:sz w:val="32"/>
          <w:szCs w:val="32"/>
        </w:rPr>
        <w:t>实际情况制订具体内容和考核办法。</w:t>
      </w:r>
    </w:p>
    <w:p w:rsidR="00ED24E6" w:rsidRPr="00F65E0C" w:rsidRDefault="00ED24E6"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（六）学位论文</w:t>
      </w:r>
    </w:p>
    <w:p w:rsidR="00ED24E6"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学位论文工作是研究生培养的重要组成部分，是对研究生进行科学研究或承担专门技术工作的全面训练，是培养研</w:t>
      </w:r>
      <w:r w:rsidRPr="00F65E0C">
        <w:rPr>
          <w:rFonts w:eastAsia="仿宋_GB2312" w:hint="eastAsia"/>
          <w:sz w:val="32"/>
          <w:szCs w:val="32"/>
        </w:rPr>
        <w:lastRenderedPageBreak/>
        <w:t>究生创新能力，综合运用所学知识发现问题、分析问题和解决问题能力的主要环节。学位论文工作应包括开题报告、中期检查、预答辩、论文评阅和答辩等环节，具体要求参照我校相应学位管理文件执行。</w:t>
      </w:r>
    </w:p>
    <w:p w:rsidR="00ED24E6" w:rsidRPr="00F65E0C" w:rsidRDefault="00E920C5"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（七）</w:t>
      </w:r>
      <w:r w:rsidR="00ED24E6" w:rsidRPr="00F65E0C">
        <w:rPr>
          <w:rFonts w:ascii="楷体_GB2312" w:eastAsia="楷体_GB2312" w:hint="eastAsia"/>
          <w:b/>
          <w:sz w:val="32"/>
          <w:szCs w:val="32"/>
        </w:rPr>
        <w:t>考核及分流</w:t>
      </w:r>
    </w:p>
    <w:p w:rsidR="002351A8" w:rsidRPr="00F65E0C" w:rsidRDefault="00D03049" w:rsidP="00E920C5">
      <w:pPr>
        <w:spacing w:line="540" w:lineRule="exact"/>
        <w:ind w:firstLineChars="200" w:firstLine="640"/>
        <w:rPr>
          <w:rFonts w:eastAsia="仿宋_GB2312"/>
          <w:sz w:val="32"/>
          <w:szCs w:val="32"/>
        </w:rPr>
      </w:pPr>
      <w:r w:rsidRPr="00F65E0C">
        <w:rPr>
          <w:rFonts w:eastAsia="仿宋_GB2312" w:hint="eastAsia"/>
          <w:sz w:val="32"/>
          <w:szCs w:val="32"/>
        </w:rPr>
        <w:t>直接攻读博士学位研究生博士</w:t>
      </w:r>
      <w:r w:rsidRPr="00F65E0C">
        <w:rPr>
          <w:rFonts w:ascii="仿宋_GB2312" w:eastAsia="仿宋_GB2312" w:hAnsi="仿宋" w:cs="宋体" w:hint="eastAsia"/>
          <w:kern w:val="0"/>
          <w:sz w:val="32"/>
          <w:szCs w:val="32"/>
        </w:rPr>
        <w:t>资格考核</w:t>
      </w:r>
      <w:r w:rsidRPr="00F65E0C">
        <w:rPr>
          <w:rFonts w:eastAsia="仿宋_GB2312" w:hint="eastAsia"/>
          <w:sz w:val="32"/>
          <w:szCs w:val="32"/>
        </w:rPr>
        <w:t>和</w:t>
      </w:r>
      <w:r w:rsidR="00ED24E6" w:rsidRPr="00F65E0C">
        <w:rPr>
          <w:rFonts w:eastAsia="仿宋_GB2312" w:hint="eastAsia"/>
          <w:sz w:val="32"/>
          <w:szCs w:val="32"/>
        </w:rPr>
        <w:t>博士研究生学科综合考核的目的在于建立激励机制和选优汰劣机制。</w:t>
      </w:r>
      <w:r w:rsidR="00304E5A" w:rsidRPr="00304E5A">
        <w:rPr>
          <w:rFonts w:eastAsia="仿宋_GB2312" w:hint="eastAsia"/>
          <w:sz w:val="32"/>
          <w:szCs w:val="32"/>
        </w:rPr>
        <w:t>学院在</w:t>
      </w:r>
      <w:proofErr w:type="gramStart"/>
      <w:r w:rsidR="00304E5A" w:rsidRPr="00304E5A">
        <w:rPr>
          <w:rFonts w:eastAsia="仿宋_GB2312" w:hint="eastAsia"/>
          <w:sz w:val="32"/>
          <w:szCs w:val="32"/>
        </w:rPr>
        <w:t>第二学</w:t>
      </w:r>
      <w:proofErr w:type="gramEnd"/>
      <w:r w:rsidR="00304E5A" w:rsidRPr="00304E5A">
        <w:rPr>
          <w:rFonts w:eastAsia="仿宋_GB2312" w:hint="eastAsia"/>
          <w:sz w:val="32"/>
          <w:szCs w:val="32"/>
        </w:rPr>
        <w:t>期末，针对</w:t>
      </w:r>
      <w:proofErr w:type="gramStart"/>
      <w:r w:rsidR="00304E5A" w:rsidRPr="00304E5A">
        <w:rPr>
          <w:rFonts w:eastAsia="仿宋_GB2312" w:hint="eastAsia"/>
          <w:sz w:val="32"/>
          <w:szCs w:val="32"/>
        </w:rPr>
        <w:t>直博生是否</w:t>
      </w:r>
      <w:proofErr w:type="gramEnd"/>
      <w:r w:rsidR="00304E5A" w:rsidRPr="00304E5A">
        <w:rPr>
          <w:rFonts w:eastAsia="仿宋_GB2312" w:hint="eastAsia"/>
          <w:sz w:val="32"/>
          <w:szCs w:val="32"/>
        </w:rPr>
        <w:t>继续攻读博士学位进行资格考核。</w:t>
      </w:r>
      <w:r w:rsidR="002821B9">
        <w:rPr>
          <w:rFonts w:eastAsia="仿宋_GB2312" w:hint="eastAsia"/>
          <w:sz w:val="32"/>
          <w:szCs w:val="32"/>
        </w:rPr>
        <w:t>博士研究生学科综合考核可</w:t>
      </w:r>
      <w:r w:rsidR="00ED24E6" w:rsidRPr="00F65E0C">
        <w:rPr>
          <w:rFonts w:eastAsia="仿宋_GB2312" w:hint="eastAsia"/>
          <w:sz w:val="32"/>
          <w:szCs w:val="32"/>
        </w:rPr>
        <w:t>与论文中期检查同步进行，由一级学科组织考核小组对研究生的身心状况、品德与科学作风、课程学习、学术活动、科研创新与实践能力培养、开题报告、科学研究情况、学位论文进展情况以及对本学科国内外最新研究动态的掌握等情况进行综合检查和考核。</w:t>
      </w:r>
    </w:p>
    <w:p w:rsidR="00ED24E6" w:rsidRPr="00F65E0C" w:rsidRDefault="00ED24E6" w:rsidP="00E920C5">
      <w:pPr>
        <w:spacing w:line="540" w:lineRule="exact"/>
        <w:ind w:firstLineChars="200" w:firstLine="643"/>
        <w:rPr>
          <w:rFonts w:ascii="楷体_GB2312" w:eastAsia="楷体_GB2312"/>
          <w:b/>
          <w:sz w:val="32"/>
          <w:szCs w:val="32"/>
        </w:rPr>
      </w:pPr>
      <w:r w:rsidRPr="00F65E0C">
        <w:rPr>
          <w:rFonts w:ascii="楷体_GB2312" w:eastAsia="楷体_GB2312" w:hint="eastAsia"/>
          <w:b/>
          <w:sz w:val="32"/>
          <w:szCs w:val="32"/>
        </w:rPr>
        <w:t>（八）毕业与学位授予</w:t>
      </w:r>
    </w:p>
    <w:p w:rsidR="004510F9" w:rsidRPr="00F65E0C" w:rsidRDefault="00ED24E6" w:rsidP="00E920C5">
      <w:pPr>
        <w:spacing w:line="540" w:lineRule="exact"/>
        <w:ind w:firstLineChars="200" w:firstLine="640"/>
        <w:rPr>
          <w:rFonts w:eastAsia="仿宋_GB2312"/>
          <w:sz w:val="32"/>
          <w:szCs w:val="32"/>
        </w:rPr>
      </w:pPr>
      <w:r w:rsidRPr="00F65E0C">
        <w:rPr>
          <w:rFonts w:eastAsia="仿宋_GB2312" w:hint="eastAsia"/>
          <w:sz w:val="32"/>
          <w:szCs w:val="32"/>
        </w:rPr>
        <w:t>在规定的学习年限内，修完个人培养方案规定的全部课程和全部培养环节，成绩合格且取得相应学分，学位论文答辩通过，准予毕业；达到博士学位授予要求者，经校学位评定委员会审批，同意授予其学位后，授予相应学位。</w:t>
      </w:r>
    </w:p>
    <w:p w:rsidR="00E920C5" w:rsidRPr="00F65E0C" w:rsidRDefault="00E920C5" w:rsidP="00E920C5">
      <w:pPr>
        <w:spacing w:line="540" w:lineRule="exact"/>
        <w:ind w:firstLineChars="200" w:firstLine="640"/>
        <w:rPr>
          <w:rFonts w:ascii="黑体" w:eastAsia="黑体" w:hAnsi="黑体"/>
          <w:sz w:val="32"/>
          <w:szCs w:val="32"/>
        </w:rPr>
      </w:pPr>
      <w:r w:rsidRPr="00F65E0C">
        <w:rPr>
          <w:rFonts w:ascii="黑体" w:eastAsia="黑体" w:hAnsi="黑体"/>
          <w:sz w:val="32"/>
          <w:szCs w:val="32"/>
        </w:rPr>
        <w:t>四、其他</w:t>
      </w:r>
    </w:p>
    <w:p w:rsidR="00E920C5" w:rsidRPr="00F65E0C" w:rsidRDefault="00E920C5" w:rsidP="00E920C5">
      <w:pPr>
        <w:spacing w:line="540" w:lineRule="exact"/>
        <w:ind w:firstLineChars="200" w:firstLine="640"/>
        <w:rPr>
          <w:rFonts w:eastAsia="仿宋_GB2312"/>
          <w:sz w:val="32"/>
          <w:szCs w:val="32"/>
        </w:rPr>
      </w:pPr>
      <w:r w:rsidRPr="00F65E0C">
        <w:rPr>
          <w:rFonts w:eastAsia="仿宋_GB2312" w:hint="eastAsia"/>
          <w:sz w:val="32"/>
          <w:szCs w:val="32"/>
        </w:rPr>
        <w:t>1.</w:t>
      </w:r>
      <w:r w:rsidRPr="00F65E0C">
        <w:rPr>
          <w:rFonts w:eastAsia="仿宋_GB2312"/>
          <w:sz w:val="32"/>
          <w:szCs w:val="32"/>
        </w:rPr>
        <w:t>培养方案的修订要求与制订要求相同。</w:t>
      </w:r>
    </w:p>
    <w:p w:rsidR="00E920C5" w:rsidRPr="00C77CB7" w:rsidRDefault="00E920C5" w:rsidP="00E920C5">
      <w:pPr>
        <w:spacing w:line="540" w:lineRule="exact"/>
        <w:ind w:firstLineChars="200" w:firstLine="640"/>
        <w:rPr>
          <w:rFonts w:eastAsia="仿宋_GB2312"/>
          <w:sz w:val="32"/>
          <w:szCs w:val="32"/>
        </w:rPr>
      </w:pPr>
      <w:r w:rsidRPr="00F65E0C">
        <w:rPr>
          <w:rFonts w:eastAsia="仿宋_GB2312" w:hint="eastAsia"/>
          <w:sz w:val="32"/>
          <w:szCs w:val="32"/>
        </w:rPr>
        <w:t>2.</w:t>
      </w:r>
      <w:r w:rsidRPr="00F65E0C">
        <w:rPr>
          <w:rFonts w:eastAsia="仿宋_GB2312"/>
          <w:sz w:val="32"/>
          <w:szCs w:val="32"/>
        </w:rPr>
        <w:t>本办法由研究生处负责解释。</w:t>
      </w:r>
    </w:p>
    <w:sectPr w:rsidR="00E920C5" w:rsidRPr="00C77CB7" w:rsidSect="00AA568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E9" w:rsidRDefault="00150DE9" w:rsidP="00ED24E6">
      <w:r>
        <w:separator/>
      </w:r>
    </w:p>
  </w:endnote>
  <w:endnote w:type="continuationSeparator" w:id="0">
    <w:p w:rsidR="00150DE9" w:rsidRDefault="00150DE9" w:rsidP="00ED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7871"/>
      <w:docPartObj>
        <w:docPartGallery w:val="Page Numbers (Bottom of Page)"/>
        <w:docPartUnique/>
      </w:docPartObj>
    </w:sdtPr>
    <w:sdtEndPr>
      <w:rPr>
        <w:sz w:val="20"/>
      </w:rPr>
    </w:sdtEndPr>
    <w:sdtContent>
      <w:p w:rsidR="009D6C39" w:rsidRPr="009D6C39" w:rsidRDefault="009D6C39">
        <w:pPr>
          <w:pStyle w:val="a4"/>
          <w:jc w:val="center"/>
          <w:rPr>
            <w:sz w:val="20"/>
          </w:rPr>
        </w:pPr>
        <w:r w:rsidRPr="009D6C39">
          <w:rPr>
            <w:sz w:val="20"/>
          </w:rPr>
          <w:fldChar w:fldCharType="begin"/>
        </w:r>
        <w:r w:rsidRPr="009D6C39">
          <w:rPr>
            <w:sz w:val="20"/>
          </w:rPr>
          <w:instrText>PAGE   \* MERGEFORMAT</w:instrText>
        </w:r>
        <w:r w:rsidRPr="009D6C39">
          <w:rPr>
            <w:sz w:val="20"/>
          </w:rPr>
          <w:fldChar w:fldCharType="separate"/>
        </w:r>
        <w:r w:rsidR="006761C4" w:rsidRPr="006761C4">
          <w:rPr>
            <w:noProof/>
            <w:sz w:val="20"/>
            <w:lang w:val="zh-CN"/>
          </w:rPr>
          <w:t>-</w:t>
        </w:r>
        <w:r w:rsidR="006761C4">
          <w:rPr>
            <w:noProof/>
            <w:sz w:val="20"/>
          </w:rPr>
          <w:t xml:space="preserve"> 1 -</w:t>
        </w:r>
        <w:r w:rsidRPr="009D6C39">
          <w:rPr>
            <w:sz w:val="20"/>
          </w:rPr>
          <w:fldChar w:fldCharType="end"/>
        </w:r>
      </w:p>
    </w:sdtContent>
  </w:sdt>
  <w:p w:rsidR="009D6C39" w:rsidRDefault="009D6C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E9" w:rsidRDefault="00150DE9" w:rsidP="00ED24E6">
      <w:r>
        <w:separator/>
      </w:r>
    </w:p>
  </w:footnote>
  <w:footnote w:type="continuationSeparator" w:id="0">
    <w:p w:rsidR="00150DE9" w:rsidRDefault="00150DE9" w:rsidP="00ED2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A45F0"/>
    <w:multiLevelType w:val="multilevel"/>
    <w:tmpl w:val="2B5A45F0"/>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74647FD4"/>
    <w:multiLevelType w:val="hybridMultilevel"/>
    <w:tmpl w:val="F78072A2"/>
    <w:lvl w:ilvl="0" w:tplc="7ABCF4D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4E6"/>
    <w:rsid w:val="00000F9B"/>
    <w:rsid w:val="00003F6E"/>
    <w:rsid w:val="000072CE"/>
    <w:rsid w:val="000106B8"/>
    <w:rsid w:val="000142DC"/>
    <w:rsid w:val="0002004B"/>
    <w:rsid w:val="000267B2"/>
    <w:rsid w:val="00030124"/>
    <w:rsid w:val="00036327"/>
    <w:rsid w:val="00042597"/>
    <w:rsid w:val="00043780"/>
    <w:rsid w:val="000447CE"/>
    <w:rsid w:val="00044831"/>
    <w:rsid w:val="0004731B"/>
    <w:rsid w:val="00056DBF"/>
    <w:rsid w:val="0005755F"/>
    <w:rsid w:val="000603B6"/>
    <w:rsid w:val="00065647"/>
    <w:rsid w:val="000656C0"/>
    <w:rsid w:val="000736A7"/>
    <w:rsid w:val="00081CD0"/>
    <w:rsid w:val="00095098"/>
    <w:rsid w:val="000A3EF1"/>
    <w:rsid w:val="000A66E1"/>
    <w:rsid w:val="000B051E"/>
    <w:rsid w:val="000B2711"/>
    <w:rsid w:val="000B2B2E"/>
    <w:rsid w:val="000B4CF5"/>
    <w:rsid w:val="000B5443"/>
    <w:rsid w:val="000C5340"/>
    <w:rsid w:val="000E27F1"/>
    <w:rsid w:val="000E4346"/>
    <w:rsid w:val="000E5041"/>
    <w:rsid w:val="000E7B35"/>
    <w:rsid w:val="000F70C5"/>
    <w:rsid w:val="000F755F"/>
    <w:rsid w:val="000F7665"/>
    <w:rsid w:val="00100294"/>
    <w:rsid w:val="00100AA7"/>
    <w:rsid w:val="00105CC4"/>
    <w:rsid w:val="00115AC6"/>
    <w:rsid w:val="00115B87"/>
    <w:rsid w:val="00116DFB"/>
    <w:rsid w:val="00120FC2"/>
    <w:rsid w:val="00133AC8"/>
    <w:rsid w:val="00150DE9"/>
    <w:rsid w:val="00152A28"/>
    <w:rsid w:val="00170FCA"/>
    <w:rsid w:val="001710AE"/>
    <w:rsid w:val="00173837"/>
    <w:rsid w:val="0017715E"/>
    <w:rsid w:val="00182EF7"/>
    <w:rsid w:val="00187314"/>
    <w:rsid w:val="00193522"/>
    <w:rsid w:val="001D7017"/>
    <w:rsid w:val="001F3C83"/>
    <w:rsid w:val="00211395"/>
    <w:rsid w:val="00215D6E"/>
    <w:rsid w:val="00216665"/>
    <w:rsid w:val="002351A8"/>
    <w:rsid w:val="00235A76"/>
    <w:rsid w:val="00241C39"/>
    <w:rsid w:val="00243A02"/>
    <w:rsid w:val="00246BE1"/>
    <w:rsid w:val="00250641"/>
    <w:rsid w:val="00252E67"/>
    <w:rsid w:val="00253750"/>
    <w:rsid w:val="00263377"/>
    <w:rsid w:val="002727C4"/>
    <w:rsid w:val="00276BB7"/>
    <w:rsid w:val="002821B9"/>
    <w:rsid w:val="00294590"/>
    <w:rsid w:val="002A344E"/>
    <w:rsid w:val="002B24F8"/>
    <w:rsid w:val="002B2EF4"/>
    <w:rsid w:val="002B41FC"/>
    <w:rsid w:val="002D73EB"/>
    <w:rsid w:val="002E107F"/>
    <w:rsid w:val="002E3B43"/>
    <w:rsid w:val="002E3E75"/>
    <w:rsid w:val="002E77E6"/>
    <w:rsid w:val="002F70B6"/>
    <w:rsid w:val="002F7848"/>
    <w:rsid w:val="00304E5A"/>
    <w:rsid w:val="003111C1"/>
    <w:rsid w:val="00323BF4"/>
    <w:rsid w:val="00327AB3"/>
    <w:rsid w:val="00331E08"/>
    <w:rsid w:val="00336518"/>
    <w:rsid w:val="00344FDC"/>
    <w:rsid w:val="00354D61"/>
    <w:rsid w:val="00355DF7"/>
    <w:rsid w:val="003578F0"/>
    <w:rsid w:val="00362291"/>
    <w:rsid w:val="003647A6"/>
    <w:rsid w:val="00364E05"/>
    <w:rsid w:val="00367DBB"/>
    <w:rsid w:val="00371C44"/>
    <w:rsid w:val="00372D07"/>
    <w:rsid w:val="00375069"/>
    <w:rsid w:val="00382E91"/>
    <w:rsid w:val="00385BD5"/>
    <w:rsid w:val="003918E0"/>
    <w:rsid w:val="003929D2"/>
    <w:rsid w:val="00393F11"/>
    <w:rsid w:val="003A25E7"/>
    <w:rsid w:val="003A6060"/>
    <w:rsid w:val="003B0741"/>
    <w:rsid w:val="003B5CAA"/>
    <w:rsid w:val="003C0E69"/>
    <w:rsid w:val="003C60F8"/>
    <w:rsid w:val="003C65EF"/>
    <w:rsid w:val="003C6EE8"/>
    <w:rsid w:val="003D1F49"/>
    <w:rsid w:val="003F1233"/>
    <w:rsid w:val="00404616"/>
    <w:rsid w:val="00410BFB"/>
    <w:rsid w:val="004145A3"/>
    <w:rsid w:val="00414F16"/>
    <w:rsid w:val="00420771"/>
    <w:rsid w:val="004221A7"/>
    <w:rsid w:val="00427F88"/>
    <w:rsid w:val="004360A5"/>
    <w:rsid w:val="0044059B"/>
    <w:rsid w:val="00446764"/>
    <w:rsid w:val="004510F9"/>
    <w:rsid w:val="0045110E"/>
    <w:rsid w:val="00453F5C"/>
    <w:rsid w:val="004602F7"/>
    <w:rsid w:val="00460DA9"/>
    <w:rsid w:val="00466869"/>
    <w:rsid w:val="00472ECF"/>
    <w:rsid w:val="00482537"/>
    <w:rsid w:val="0048291E"/>
    <w:rsid w:val="004912D5"/>
    <w:rsid w:val="00493192"/>
    <w:rsid w:val="00495DEA"/>
    <w:rsid w:val="004A56A1"/>
    <w:rsid w:val="004B4717"/>
    <w:rsid w:val="004B6B84"/>
    <w:rsid w:val="004C3324"/>
    <w:rsid w:val="004C5FE4"/>
    <w:rsid w:val="004D541E"/>
    <w:rsid w:val="004D687C"/>
    <w:rsid w:val="004E3A5C"/>
    <w:rsid w:val="004E77BF"/>
    <w:rsid w:val="004F7102"/>
    <w:rsid w:val="005042AE"/>
    <w:rsid w:val="00507889"/>
    <w:rsid w:val="00512E5E"/>
    <w:rsid w:val="00514883"/>
    <w:rsid w:val="00527DFA"/>
    <w:rsid w:val="0053282C"/>
    <w:rsid w:val="005369EB"/>
    <w:rsid w:val="00542AAE"/>
    <w:rsid w:val="005507CF"/>
    <w:rsid w:val="005602D2"/>
    <w:rsid w:val="00566BA7"/>
    <w:rsid w:val="005723B4"/>
    <w:rsid w:val="005736B7"/>
    <w:rsid w:val="005752A9"/>
    <w:rsid w:val="00577F50"/>
    <w:rsid w:val="00590A99"/>
    <w:rsid w:val="005940CC"/>
    <w:rsid w:val="005964CC"/>
    <w:rsid w:val="00596FCA"/>
    <w:rsid w:val="005A07DC"/>
    <w:rsid w:val="005A1D09"/>
    <w:rsid w:val="005A3F26"/>
    <w:rsid w:val="005A7078"/>
    <w:rsid w:val="005B2E79"/>
    <w:rsid w:val="005C161D"/>
    <w:rsid w:val="005C1B9C"/>
    <w:rsid w:val="005C1BF8"/>
    <w:rsid w:val="005C7292"/>
    <w:rsid w:val="005D6F9B"/>
    <w:rsid w:val="005F1FFE"/>
    <w:rsid w:val="005F3700"/>
    <w:rsid w:val="005F5390"/>
    <w:rsid w:val="005F700B"/>
    <w:rsid w:val="00601CB1"/>
    <w:rsid w:val="0060611F"/>
    <w:rsid w:val="00612539"/>
    <w:rsid w:val="00622F43"/>
    <w:rsid w:val="00624838"/>
    <w:rsid w:val="00631E5B"/>
    <w:rsid w:val="006354A1"/>
    <w:rsid w:val="0065282C"/>
    <w:rsid w:val="00653933"/>
    <w:rsid w:val="006543DE"/>
    <w:rsid w:val="00654C67"/>
    <w:rsid w:val="0065752C"/>
    <w:rsid w:val="00661251"/>
    <w:rsid w:val="0066522D"/>
    <w:rsid w:val="00666F78"/>
    <w:rsid w:val="00672CA4"/>
    <w:rsid w:val="006731BA"/>
    <w:rsid w:val="006761C4"/>
    <w:rsid w:val="00682C7B"/>
    <w:rsid w:val="00686604"/>
    <w:rsid w:val="006867B0"/>
    <w:rsid w:val="00687DCF"/>
    <w:rsid w:val="00691973"/>
    <w:rsid w:val="00697D1F"/>
    <w:rsid w:val="00697D3D"/>
    <w:rsid w:val="006A78C4"/>
    <w:rsid w:val="006B157B"/>
    <w:rsid w:val="006B2BFA"/>
    <w:rsid w:val="006B5D56"/>
    <w:rsid w:val="006B70BE"/>
    <w:rsid w:val="006D0BCA"/>
    <w:rsid w:val="006D26FD"/>
    <w:rsid w:val="006D6EA4"/>
    <w:rsid w:val="006E2D76"/>
    <w:rsid w:val="006F487D"/>
    <w:rsid w:val="00701C58"/>
    <w:rsid w:val="00703E7D"/>
    <w:rsid w:val="007120F8"/>
    <w:rsid w:val="00714D61"/>
    <w:rsid w:val="00731A55"/>
    <w:rsid w:val="007327AA"/>
    <w:rsid w:val="00732F4E"/>
    <w:rsid w:val="00734296"/>
    <w:rsid w:val="00735673"/>
    <w:rsid w:val="00735DE7"/>
    <w:rsid w:val="00752BF2"/>
    <w:rsid w:val="0075689A"/>
    <w:rsid w:val="007606A7"/>
    <w:rsid w:val="0076190E"/>
    <w:rsid w:val="00763A1A"/>
    <w:rsid w:val="00763E7D"/>
    <w:rsid w:val="00766CB1"/>
    <w:rsid w:val="00773B20"/>
    <w:rsid w:val="00776A38"/>
    <w:rsid w:val="007874A0"/>
    <w:rsid w:val="007B17F2"/>
    <w:rsid w:val="007C160F"/>
    <w:rsid w:val="007D13B5"/>
    <w:rsid w:val="007E0DF3"/>
    <w:rsid w:val="007E4606"/>
    <w:rsid w:val="007F6F4E"/>
    <w:rsid w:val="00801D10"/>
    <w:rsid w:val="0080684B"/>
    <w:rsid w:val="00812A6B"/>
    <w:rsid w:val="00824549"/>
    <w:rsid w:val="00833E8C"/>
    <w:rsid w:val="00835358"/>
    <w:rsid w:val="008360DD"/>
    <w:rsid w:val="008416B9"/>
    <w:rsid w:val="008566F0"/>
    <w:rsid w:val="0086508E"/>
    <w:rsid w:val="0086544E"/>
    <w:rsid w:val="00865F54"/>
    <w:rsid w:val="008714B7"/>
    <w:rsid w:val="00876378"/>
    <w:rsid w:val="00880749"/>
    <w:rsid w:val="00881123"/>
    <w:rsid w:val="00881AE3"/>
    <w:rsid w:val="00882BBD"/>
    <w:rsid w:val="00885282"/>
    <w:rsid w:val="00886E12"/>
    <w:rsid w:val="00890D71"/>
    <w:rsid w:val="00892ED0"/>
    <w:rsid w:val="008A3870"/>
    <w:rsid w:val="008C0E2D"/>
    <w:rsid w:val="008C6310"/>
    <w:rsid w:val="008C7356"/>
    <w:rsid w:val="008D06D4"/>
    <w:rsid w:val="008D3EA6"/>
    <w:rsid w:val="008D3EBF"/>
    <w:rsid w:val="008E70D4"/>
    <w:rsid w:val="008F3C80"/>
    <w:rsid w:val="008F7AC5"/>
    <w:rsid w:val="0090036B"/>
    <w:rsid w:val="0091042B"/>
    <w:rsid w:val="0091045F"/>
    <w:rsid w:val="00915200"/>
    <w:rsid w:val="009156E5"/>
    <w:rsid w:val="009445FF"/>
    <w:rsid w:val="0095163C"/>
    <w:rsid w:val="009545A5"/>
    <w:rsid w:val="00962461"/>
    <w:rsid w:val="009778F0"/>
    <w:rsid w:val="00983527"/>
    <w:rsid w:val="00984D3C"/>
    <w:rsid w:val="00986A53"/>
    <w:rsid w:val="0099048B"/>
    <w:rsid w:val="009913B6"/>
    <w:rsid w:val="00991B57"/>
    <w:rsid w:val="009A70AB"/>
    <w:rsid w:val="009B0FC6"/>
    <w:rsid w:val="009B5A41"/>
    <w:rsid w:val="009C2947"/>
    <w:rsid w:val="009C5C49"/>
    <w:rsid w:val="009D108F"/>
    <w:rsid w:val="009D3618"/>
    <w:rsid w:val="009D5205"/>
    <w:rsid w:val="009D6C39"/>
    <w:rsid w:val="009E19AC"/>
    <w:rsid w:val="009E383E"/>
    <w:rsid w:val="009E6EB3"/>
    <w:rsid w:val="009F0474"/>
    <w:rsid w:val="009F3686"/>
    <w:rsid w:val="009F70C8"/>
    <w:rsid w:val="009F7BC1"/>
    <w:rsid w:val="00A008F9"/>
    <w:rsid w:val="00A12FCD"/>
    <w:rsid w:val="00A1371A"/>
    <w:rsid w:val="00A13C7B"/>
    <w:rsid w:val="00A1488A"/>
    <w:rsid w:val="00A14905"/>
    <w:rsid w:val="00A21EA0"/>
    <w:rsid w:val="00A220DA"/>
    <w:rsid w:val="00A24054"/>
    <w:rsid w:val="00A277A4"/>
    <w:rsid w:val="00A27B2C"/>
    <w:rsid w:val="00A27EAE"/>
    <w:rsid w:val="00A34D71"/>
    <w:rsid w:val="00A350F3"/>
    <w:rsid w:val="00A36A24"/>
    <w:rsid w:val="00A3719C"/>
    <w:rsid w:val="00A51845"/>
    <w:rsid w:val="00A6017A"/>
    <w:rsid w:val="00A6169A"/>
    <w:rsid w:val="00A65113"/>
    <w:rsid w:val="00A70417"/>
    <w:rsid w:val="00A70880"/>
    <w:rsid w:val="00A716EF"/>
    <w:rsid w:val="00A721AA"/>
    <w:rsid w:val="00A74D6E"/>
    <w:rsid w:val="00A75267"/>
    <w:rsid w:val="00A8074C"/>
    <w:rsid w:val="00A81513"/>
    <w:rsid w:val="00A81F59"/>
    <w:rsid w:val="00A85CEC"/>
    <w:rsid w:val="00A875A6"/>
    <w:rsid w:val="00AA0051"/>
    <w:rsid w:val="00AA2E31"/>
    <w:rsid w:val="00AA554B"/>
    <w:rsid w:val="00AA5686"/>
    <w:rsid w:val="00AB0F5E"/>
    <w:rsid w:val="00AB260E"/>
    <w:rsid w:val="00AB5A97"/>
    <w:rsid w:val="00AB674B"/>
    <w:rsid w:val="00AC0387"/>
    <w:rsid w:val="00AC07B6"/>
    <w:rsid w:val="00AC080A"/>
    <w:rsid w:val="00AC179A"/>
    <w:rsid w:val="00AC4C5F"/>
    <w:rsid w:val="00AC6ECF"/>
    <w:rsid w:val="00AD0438"/>
    <w:rsid w:val="00AE1D51"/>
    <w:rsid w:val="00AE7E48"/>
    <w:rsid w:val="00AF2AFE"/>
    <w:rsid w:val="00AF611C"/>
    <w:rsid w:val="00AF6BFA"/>
    <w:rsid w:val="00AF7C86"/>
    <w:rsid w:val="00B008F7"/>
    <w:rsid w:val="00B03C64"/>
    <w:rsid w:val="00B05AFF"/>
    <w:rsid w:val="00B1580F"/>
    <w:rsid w:val="00B15B70"/>
    <w:rsid w:val="00B23C02"/>
    <w:rsid w:val="00B40C56"/>
    <w:rsid w:val="00B5545C"/>
    <w:rsid w:val="00B55BD5"/>
    <w:rsid w:val="00B564F8"/>
    <w:rsid w:val="00B56D9D"/>
    <w:rsid w:val="00B67B41"/>
    <w:rsid w:val="00B809CB"/>
    <w:rsid w:val="00B818A4"/>
    <w:rsid w:val="00B81BE2"/>
    <w:rsid w:val="00B84552"/>
    <w:rsid w:val="00B87926"/>
    <w:rsid w:val="00B87E10"/>
    <w:rsid w:val="00B94B22"/>
    <w:rsid w:val="00BA304F"/>
    <w:rsid w:val="00BA4279"/>
    <w:rsid w:val="00BA44CE"/>
    <w:rsid w:val="00BA781A"/>
    <w:rsid w:val="00BB06AE"/>
    <w:rsid w:val="00BB3CC3"/>
    <w:rsid w:val="00BC05E3"/>
    <w:rsid w:val="00BC0698"/>
    <w:rsid w:val="00BC4DBA"/>
    <w:rsid w:val="00BD02F5"/>
    <w:rsid w:val="00BD6003"/>
    <w:rsid w:val="00BE31E7"/>
    <w:rsid w:val="00BE63C3"/>
    <w:rsid w:val="00BF6042"/>
    <w:rsid w:val="00BF67A7"/>
    <w:rsid w:val="00C014A9"/>
    <w:rsid w:val="00C059B0"/>
    <w:rsid w:val="00C0754F"/>
    <w:rsid w:val="00C10A85"/>
    <w:rsid w:val="00C11369"/>
    <w:rsid w:val="00C32395"/>
    <w:rsid w:val="00C357B0"/>
    <w:rsid w:val="00C36875"/>
    <w:rsid w:val="00C37356"/>
    <w:rsid w:val="00C37CD3"/>
    <w:rsid w:val="00C44F37"/>
    <w:rsid w:val="00C472F2"/>
    <w:rsid w:val="00C475D6"/>
    <w:rsid w:val="00C5015D"/>
    <w:rsid w:val="00C5348F"/>
    <w:rsid w:val="00C5621F"/>
    <w:rsid w:val="00C61A5C"/>
    <w:rsid w:val="00C67E9C"/>
    <w:rsid w:val="00C7260B"/>
    <w:rsid w:val="00C75360"/>
    <w:rsid w:val="00C77CB7"/>
    <w:rsid w:val="00C852FD"/>
    <w:rsid w:val="00C96D73"/>
    <w:rsid w:val="00CA4438"/>
    <w:rsid w:val="00CA65A6"/>
    <w:rsid w:val="00CB40DF"/>
    <w:rsid w:val="00CB741E"/>
    <w:rsid w:val="00CC23BF"/>
    <w:rsid w:val="00CD4DCA"/>
    <w:rsid w:val="00CE232D"/>
    <w:rsid w:val="00CE4B40"/>
    <w:rsid w:val="00CF0AB8"/>
    <w:rsid w:val="00CF3715"/>
    <w:rsid w:val="00CF43B2"/>
    <w:rsid w:val="00CF4C47"/>
    <w:rsid w:val="00CF7FEE"/>
    <w:rsid w:val="00D03049"/>
    <w:rsid w:val="00D10580"/>
    <w:rsid w:val="00D10649"/>
    <w:rsid w:val="00D10793"/>
    <w:rsid w:val="00D14C9C"/>
    <w:rsid w:val="00D27757"/>
    <w:rsid w:val="00D40147"/>
    <w:rsid w:val="00D43477"/>
    <w:rsid w:val="00D616E1"/>
    <w:rsid w:val="00D70525"/>
    <w:rsid w:val="00D745B7"/>
    <w:rsid w:val="00D769BF"/>
    <w:rsid w:val="00D832E2"/>
    <w:rsid w:val="00D85A9E"/>
    <w:rsid w:val="00D86641"/>
    <w:rsid w:val="00D87E7C"/>
    <w:rsid w:val="00D94337"/>
    <w:rsid w:val="00D96334"/>
    <w:rsid w:val="00DA0BC0"/>
    <w:rsid w:val="00DA41A4"/>
    <w:rsid w:val="00DA768B"/>
    <w:rsid w:val="00DB3EA9"/>
    <w:rsid w:val="00DB42BB"/>
    <w:rsid w:val="00DC1908"/>
    <w:rsid w:val="00DC5D82"/>
    <w:rsid w:val="00DD0846"/>
    <w:rsid w:val="00DE7D94"/>
    <w:rsid w:val="00DF22B2"/>
    <w:rsid w:val="00DF3513"/>
    <w:rsid w:val="00E02128"/>
    <w:rsid w:val="00E03C68"/>
    <w:rsid w:val="00E07EE3"/>
    <w:rsid w:val="00E10D6B"/>
    <w:rsid w:val="00E153B1"/>
    <w:rsid w:val="00E225AF"/>
    <w:rsid w:val="00E25B7F"/>
    <w:rsid w:val="00E271FE"/>
    <w:rsid w:val="00E27E1C"/>
    <w:rsid w:val="00E329D6"/>
    <w:rsid w:val="00E33A8B"/>
    <w:rsid w:val="00E3556F"/>
    <w:rsid w:val="00E37E15"/>
    <w:rsid w:val="00E414FA"/>
    <w:rsid w:val="00E45E55"/>
    <w:rsid w:val="00E50558"/>
    <w:rsid w:val="00E51293"/>
    <w:rsid w:val="00E55B2B"/>
    <w:rsid w:val="00E5611B"/>
    <w:rsid w:val="00E80751"/>
    <w:rsid w:val="00E920C5"/>
    <w:rsid w:val="00E94042"/>
    <w:rsid w:val="00E9589F"/>
    <w:rsid w:val="00E96DD3"/>
    <w:rsid w:val="00EA136A"/>
    <w:rsid w:val="00EA262E"/>
    <w:rsid w:val="00EA2A26"/>
    <w:rsid w:val="00EA410D"/>
    <w:rsid w:val="00EA55C5"/>
    <w:rsid w:val="00EA64EC"/>
    <w:rsid w:val="00EA6D3F"/>
    <w:rsid w:val="00EA707E"/>
    <w:rsid w:val="00EB0E3A"/>
    <w:rsid w:val="00EB2246"/>
    <w:rsid w:val="00EC371C"/>
    <w:rsid w:val="00EC3C75"/>
    <w:rsid w:val="00ED24E6"/>
    <w:rsid w:val="00ED3DA2"/>
    <w:rsid w:val="00EE0C86"/>
    <w:rsid w:val="00EE2599"/>
    <w:rsid w:val="00EE52E5"/>
    <w:rsid w:val="00EF334E"/>
    <w:rsid w:val="00F10233"/>
    <w:rsid w:val="00F12480"/>
    <w:rsid w:val="00F20B7F"/>
    <w:rsid w:val="00F26D1C"/>
    <w:rsid w:val="00F33A9A"/>
    <w:rsid w:val="00F36618"/>
    <w:rsid w:val="00F42D85"/>
    <w:rsid w:val="00F42EC3"/>
    <w:rsid w:val="00F43B7A"/>
    <w:rsid w:val="00F43BB0"/>
    <w:rsid w:val="00F50055"/>
    <w:rsid w:val="00F64028"/>
    <w:rsid w:val="00F64519"/>
    <w:rsid w:val="00F65E0C"/>
    <w:rsid w:val="00F731B9"/>
    <w:rsid w:val="00F7681E"/>
    <w:rsid w:val="00F87277"/>
    <w:rsid w:val="00F90E58"/>
    <w:rsid w:val="00F938B8"/>
    <w:rsid w:val="00F972EC"/>
    <w:rsid w:val="00FA0586"/>
    <w:rsid w:val="00FA10E7"/>
    <w:rsid w:val="00FA4FEE"/>
    <w:rsid w:val="00FB0BAB"/>
    <w:rsid w:val="00FB2B77"/>
    <w:rsid w:val="00FB302E"/>
    <w:rsid w:val="00FB4A4D"/>
    <w:rsid w:val="00FB6B65"/>
    <w:rsid w:val="00FC01D7"/>
    <w:rsid w:val="00FC01F8"/>
    <w:rsid w:val="00FC70C5"/>
    <w:rsid w:val="00FD4B71"/>
    <w:rsid w:val="00FD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4E6"/>
    <w:rPr>
      <w:sz w:val="18"/>
      <w:szCs w:val="18"/>
    </w:rPr>
  </w:style>
  <w:style w:type="paragraph" w:styleId="a4">
    <w:name w:val="footer"/>
    <w:basedOn w:val="a"/>
    <w:link w:val="Char0"/>
    <w:uiPriority w:val="99"/>
    <w:unhideWhenUsed/>
    <w:rsid w:val="00ED24E6"/>
    <w:pPr>
      <w:tabs>
        <w:tab w:val="center" w:pos="4153"/>
        <w:tab w:val="right" w:pos="8306"/>
      </w:tabs>
      <w:snapToGrid w:val="0"/>
      <w:jc w:val="left"/>
    </w:pPr>
    <w:rPr>
      <w:sz w:val="18"/>
      <w:szCs w:val="18"/>
    </w:rPr>
  </w:style>
  <w:style w:type="character" w:customStyle="1" w:styleId="Char0">
    <w:name w:val="页脚 Char"/>
    <w:basedOn w:val="a0"/>
    <w:link w:val="a4"/>
    <w:uiPriority w:val="99"/>
    <w:rsid w:val="00ED24E6"/>
    <w:rPr>
      <w:sz w:val="18"/>
      <w:szCs w:val="18"/>
    </w:rPr>
  </w:style>
  <w:style w:type="paragraph" w:styleId="a5">
    <w:name w:val="List Paragraph"/>
    <w:basedOn w:val="a"/>
    <w:uiPriority w:val="34"/>
    <w:qFormat/>
    <w:rsid w:val="002E3B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7</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995</cp:revision>
  <dcterms:created xsi:type="dcterms:W3CDTF">2019-04-30T03:25:00Z</dcterms:created>
  <dcterms:modified xsi:type="dcterms:W3CDTF">2021-05-24T09:55:00Z</dcterms:modified>
</cp:coreProperties>
</file>