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ACA15">
      <w:pPr>
        <w:pStyle w:val="7"/>
        <w:keepNext w:val="0"/>
        <w:keepLines w:val="0"/>
        <w:widowControl/>
        <w:suppressLineNumbers w:val="0"/>
        <w:spacing w:before="0" w:beforeAutospacing="0"/>
        <w:ind w:left="0" w:firstLine="0"/>
        <w:jc w:val="center"/>
        <w:rPr>
          <w:rFonts w:hint="eastAsia" w:ascii="Times New Roman" w:hAnsi="Times New Roman" w:eastAsia="方正大标宋_GBK" w:cs="Times New Roman"/>
          <w:bCs/>
          <w:color w:val="auto"/>
          <w:spacing w:val="0"/>
          <w:w w:val="100"/>
          <w:kern w:val="0"/>
          <w:sz w:val="44"/>
          <w:szCs w:val="48"/>
          <w:lang w:val="en-US" w:eastAsia="zh-CN" w:bidi="ar-SA"/>
        </w:rPr>
      </w:pPr>
      <w:r>
        <w:rPr>
          <w:rFonts w:hint="eastAsia" w:ascii="Times New Roman" w:hAnsi="Times New Roman" w:eastAsia="方正大标宋_GBK" w:cs="Times New Roman"/>
          <w:bCs/>
          <w:color w:val="auto"/>
          <w:spacing w:val="0"/>
          <w:w w:val="100"/>
          <w:kern w:val="0"/>
          <w:sz w:val="44"/>
          <w:szCs w:val="48"/>
          <w:lang w:val="en-US" w:eastAsia="zh-CN" w:bidi="ar-SA"/>
        </w:rPr>
        <w:t>学位申请结果告知书</w:t>
      </w:r>
    </w:p>
    <w:p w14:paraId="18F12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4" w:lineRule="exact"/>
        <w:textAlignment w:val="auto"/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</w:rPr>
        <w:t>学位申请人</w:t>
      </w: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</w:rPr>
        <w:t>：</w:t>
      </w:r>
    </w:p>
    <w:p w14:paraId="7C9AF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4" w:lineRule="exact"/>
        <w:ind w:firstLine="640" w:firstLineChars="200"/>
        <w:textAlignment w:val="auto"/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</w:rPr>
        <w:t>根据《中华人民共和国学位法》及</w:t>
      </w: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lang w:val="en-US" w:eastAsia="zh-CN"/>
        </w:rPr>
        <w:t>石河子大学相关文件</w:t>
      </w: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</w:rPr>
        <w:t>规定，经审核，现将</w:t>
      </w: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lang w:val="en-US" w:eastAsia="zh-CN"/>
        </w:rPr>
        <w:t>学位申请结果</w:t>
      </w: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</w:rPr>
        <w:t>告知如下：</w:t>
      </w:r>
    </w:p>
    <w:p w14:paraId="3AF84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4" w:lineRule="exact"/>
        <w:textAlignment w:val="auto"/>
        <w:rPr>
          <w:rFonts w:hint="eastAsia" w:ascii="仿宋" w:hAnsi="仿宋" w:eastAsia="仿宋" w:cs="Times New Roman"/>
          <w:b/>
          <w:bCs/>
          <w:color w:val="auto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color w:val="auto"/>
          <w:spacing w:val="0"/>
          <w:w w:val="100"/>
          <w:sz w:val="32"/>
          <w:szCs w:val="32"/>
        </w:rPr>
        <w:t>一、申请结果</w:t>
      </w:r>
    </w:p>
    <w:p w14:paraId="16D82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4" w:lineRule="exact"/>
        <w:textAlignment w:val="auto"/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lang w:val="en-US" w:eastAsia="zh-CN"/>
        </w:rPr>
        <w:t xml:space="preserve">1.学位论文或实践成果答辩资格不通过；  </w:t>
      </w:r>
    </w:p>
    <w:p w14:paraId="6F78E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4" w:lineRule="exact"/>
        <w:textAlignment w:val="auto"/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lang w:val="en-US" w:eastAsia="zh-CN"/>
        </w:rPr>
        <w:t>2.学位论文或实践成果预答辩</w:t>
      </w: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</w:rPr>
        <w:t>不通过</w:t>
      </w: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lang w:eastAsia="zh-CN"/>
        </w:rPr>
        <w:t>；</w:t>
      </w:r>
    </w:p>
    <w:p w14:paraId="39E5B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4" w:lineRule="exact"/>
        <w:textAlignment w:val="auto"/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lang w:val="en-US" w:eastAsia="zh-CN"/>
        </w:rPr>
        <w:t>3.学位论文或实践成果学术不端行为检测不通过；</w:t>
      </w:r>
    </w:p>
    <w:p w14:paraId="570AB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4" w:lineRule="exact"/>
        <w:textAlignment w:val="auto"/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lang w:val="en-US" w:eastAsia="zh-CN"/>
        </w:rPr>
        <w:t>4.学位论文或实践成果匿名评阅</w:t>
      </w: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</w:rPr>
        <w:t>不通过</w:t>
      </w: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lang w:val="en-US" w:eastAsia="zh-CN"/>
        </w:rPr>
        <w:t xml:space="preserve"> </w:t>
      </w:r>
    </w:p>
    <w:p w14:paraId="04BBA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4" w:lineRule="exact"/>
        <w:textAlignment w:val="auto"/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lang w:val="en-US" w:eastAsia="zh-CN"/>
        </w:rPr>
        <w:t>5.学位论文或实践成果</w:t>
      </w: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</w:rPr>
        <w:t>答辩不通过</w:t>
      </w: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lang w:eastAsia="zh-CN"/>
        </w:rPr>
        <w:t>；</w:t>
      </w:r>
    </w:p>
    <w:p w14:paraId="3EC9A8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4" w:lineRule="exact"/>
        <w:textAlignment w:val="auto"/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lang w:val="en-US" w:eastAsia="zh-CN"/>
        </w:rPr>
        <w:t>6.学位评定分委员会审议不通过</w:t>
      </w: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lang w:eastAsia="zh-CN"/>
        </w:rPr>
        <w:t>；</w:t>
      </w:r>
    </w:p>
    <w:p w14:paraId="2875D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4" w:lineRule="exact"/>
        <w:textAlignment w:val="auto"/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lang w:val="en-US" w:eastAsia="zh-CN"/>
        </w:rPr>
        <w:t>7.学校学位评定委员会审议不通过</w:t>
      </w: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lang w:eastAsia="zh-CN"/>
        </w:rPr>
        <w:t>；</w:t>
      </w:r>
    </w:p>
    <w:p w14:paraId="4AD3D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4" w:lineRule="exact"/>
        <w:textAlignment w:val="auto"/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lang w:val="en-US" w:eastAsia="zh-CN"/>
        </w:rPr>
        <w:t>8.其他不通过</w:t>
      </w: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lang w:eastAsia="zh-CN"/>
        </w:rPr>
        <w:t>。</w:t>
      </w:r>
    </w:p>
    <w:p w14:paraId="1DE0F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4" w:lineRule="exact"/>
        <w:textAlignment w:val="auto"/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lang w:val="en-US" w:eastAsia="zh-CN"/>
        </w:rPr>
        <w:t xml:space="preserve">（只保留不通过的事项）  </w:t>
      </w:r>
    </w:p>
    <w:p w14:paraId="08855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4" w:lineRule="exact"/>
        <w:textAlignment w:val="auto"/>
        <w:rPr>
          <w:rFonts w:hint="eastAsia" w:ascii="仿宋" w:hAnsi="仿宋" w:eastAsia="仿宋" w:cs="Times New Roman"/>
          <w:b/>
          <w:bCs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spacing w:val="0"/>
          <w:w w:val="100"/>
          <w:sz w:val="32"/>
          <w:szCs w:val="32"/>
          <w:lang w:val="en-US" w:eastAsia="zh-CN"/>
        </w:rPr>
        <w:t>二、不通过原因</w:t>
      </w:r>
    </w:p>
    <w:p w14:paraId="52B91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4" w:lineRule="exact"/>
        <w:textAlignment w:val="auto"/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lang w:val="en-US" w:eastAsia="zh-CN"/>
        </w:rPr>
        <w:t xml:space="preserve">  （ 写明不通过的原因及依据法律法规或文件制度的具体条款）</w:t>
      </w:r>
    </w:p>
    <w:p w14:paraId="79C72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4" w:lineRule="exact"/>
        <w:textAlignment w:val="auto"/>
        <w:rPr>
          <w:rFonts w:hint="eastAsia" w:ascii="仿宋" w:hAnsi="仿宋" w:eastAsia="仿宋" w:cs="Times New Roman"/>
          <w:b/>
          <w:bCs/>
          <w:color w:val="auto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color w:val="auto"/>
          <w:spacing w:val="0"/>
          <w:w w:val="10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Times New Roman"/>
          <w:b/>
          <w:bCs/>
          <w:color w:val="auto"/>
          <w:spacing w:val="0"/>
          <w:w w:val="100"/>
          <w:sz w:val="32"/>
          <w:szCs w:val="32"/>
        </w:rPr>
        <w:t>、处理建议</w:t>
      </w:r>
    </w:p>
    <w:p w14:paraId="43CAC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4" w:lineRule="exact"/>
        <w:textAlignment w:val="auto"/>
        <w:rPr>
          <w:rFonts w:hint="eastAsia" w:ascii="仿宋" w:hAnsi="仿宋" w:eastAsia="仿宋" w:cs="Times New Roman"/>
          <w:b/>
          <w:bCs/>
          <w:color w:val="auto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color w:val="auto"/>
          <w:spacing w:val="0"/>
          <w:w w:val="1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Times New Roman"/>
          <w:b/>
          <w:bCs/>
          <w:color w:val="auto"/>
          <w:spacing w:val="0"/>
          <w:w w:val="100"/>
          <w:sz w:val="32"/>
          <w:szCs w:val="32"/>
        </w:rPr>
        <w:t>重新申请：</w:t>
      </w:r>
    </w:p>
    <w:p w14:paraId="0BDAE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4" w:lineRule="exact"/>
        <w:ind w:firstLine="640" w:firstLineChars="200"/>
        <w:textAlignment w:val="auto"/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</w:rPr>
        <w:t>可根据</w:t>
      </w: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</w:rPr>
        <w:t>意见对</w:t>
      </w: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lang w:val="en-US" w:eastAsia="zh-CN"/>
        </w:rPr>
        <w:t>学位</w:t>
      </w: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</w:rPr>
        <w:t>论文</w:t>
      </w: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lang w:val="en-US" w:eastAsia="zh-CN"/>
        </w:rPr>
        <w:t>或实践成果</w:t>
      </w: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</w:rPr>
        <w:t>进行修改，</w:t>
      </w: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lang w:val="en-US" w:eastAsia="zh-CN"/>
        </w:rPr>
        <w:t>完善相关条件，</w:t>
      </w: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</w:rPr>
        <w:t>修改</w:t>
      </w: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lang w:val="en-US" w:eastAsia="zh-CN"/>
        </w:rPr>
        <w:t>完善后在下批次或之后</w:t>
      </w: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</w:rPr>
        <w:t>重新提交申请</w:t>
      </w: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lang w:val="en-US" w:eastAsia="zh-CN"/>
        </w:rPr>
        <w:t>但须在最长学习年限内完成学位申请</w:t>
      </w: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</w:rPr>
        <w:t>。</w:t>
      </w:r>
    </w:p>
    <w:p w14:paraId="57BD2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4" w:lineRule="exact"/>
        <w:ind w:firstLine="640" w:firstLineChars="200"/>
        <w:textAlignment w:val="auto"/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</w:rPr>
        <w:t>重新申请时间：</w:t>
      </w: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u w:val="single"/>
          <w:lang w:val="en-US" w:eastAsia="zh-CN"/>
        </w:rPr>
        <w:t xml:space="preserve">                        </w:t>
      </w:r>
    </w:p>
    <w:p w14:paraId="61A41C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4" w:lineRule="exact"/>
        <w:ind w:left="560" w:hanging="643" w:hangingChars="200"/>
        <w:jc w:val="left"/>
        <w:textAlignment w:val="auto"/>
        <w:rPr>
          <w:rFonts w:hint="eastAsia" w:ascii="仿宋" w:hAnsi="仿宋" w:eastAsia="仿宋" w:cs="Times New Roman"/>
          <w:b/>
          <w:bCs/>
          <w:color w:val="auto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color w:val="auto"/>
          <w:spacing w:val="0"/>
          <w:w w:val="10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Times New Roman"/>
          <w:b/>
          <w:bCs/>
          <w:color w:val="auto"/>
          <w:spacing w:val="0"/>
          <w:w w:val="100"/>
          <w:sz w:val="32"/>
          <w:szCs w:val="32"/>
        </w:rPr>
        <w:t>申请</w:t>
      </w:r>
      <w:r>
        <w:rPr>
          <w:rFonts w:hint="eastAsia" w:ascii="仿宋" w:hAnsi="仿宋" w:eastAsia="仿宋" w:cs="Times New Roman"/>
          <w:b/>
          <w:bCs/>
          <w:color w:val="auto"/>
          <w:spacing w:val="0"/>
          <w:w w:val="100"/>
          <w:sz w:val="32"/>
          <w:szCs w:val="32"/>
          <w:lang w:val="en-US" w:eastAsia="zh-CN"/>
        </w:rPr>
        <w:t>复核</w:t>
      </w:r>
      <w:r>
        <w:rPr>
          <w:rFonts w:hint="eastAsia" w:ascii="仿宋" w:hAnsi="仿宋" w:eastAsia="仿宋" w:cs="Times New Roman"/>
          <w:b/>
          <w:bCs/>
          <w:color w:val="auto"/>
          <w:spacing w:val="0"/>
          <w:w w:val="100"/>
          <w:sz w:val="32"/>
          <w:szCs w:val="32"/>
        </w:rPr>
        <w:t>：</w:t>
      </w:r>
    </w:p>
    <w:p w14:paraId="07515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4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lang w:val="en-US" w:eastAsia="zh-CN"/>
        </w:rPr>
        <w:t>对专家评阅、答辩、成果认定等过程中相关学术</w:t>
      </w:r>
      <w:bookmarkStart w:id="0" w:name="_GoBack"/>
      <w:bookmarkEnd w:id="0"/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lang w:val="en-US" w:eastAsia="zh-CN"/>
        </w:rPr>
        <w:t>组织或者人员作出的学术评价结论有异议的，可以向</w:t>
      </w: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</w:rPr>
        <w:t>学位评定</w:t>
      </w: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lang w:val="en-US" w:eastAsia="zh-CN"/>
        </w:rPr>
        <w:t>分</w:t>
      </w: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</w:rPr>
        <w:t>委员会</w:t>
      </w: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lang w:val="en-US" w:eastAsia="zh-CN"/>
        </w:rPr>
        <w:t>提起学术复核。</w:t>
      </w:r>
    </w:p>
    <w:p w14:paraId="38162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4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lang w:val="en-US" w:eastAsia="zh-CN"/>
        </w:rPr>
        <w:t>（2）对不受理学位申请、不授予学位或者撤销其学位等行为不服的，可以向学校申请复核</w:t>
      </w: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</w:rPr>
        <w:t>，或者请求有关机关依照法律规定处理。</w:t>
      </w:r>
    </w:p>
    <w:p w14:paraId="59BD5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4" w:lineRule="exact"/>
        <w:ind w:firstLine="0" w:firstLineChars="0"/>
        <w:textAlignment w:val="auto"/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</w:rPr>
        <w:t>复</w:t>
      </w: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lang w:val="en-US" w:eastAsia="zh-CN"/>
        </w:rPr>
        <w:t>核</w:t>
      </w: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</w:rPr>
        <w:t>申请截止时间：</w:t>
      </w:r>
      <w:r>
        <w:rPr>
          <w:rFonts w:hint="eastAsia" w:ascii="仿宋" w:hAnsi="仿宋" w:eastAsia="仿宋" w:cs="Times New Roman"/>
          <w:b/>
          <w:bCs/>
          <w:color w:val="auto"/>
          <w:spacing w:val="0"/>
          <w:w w:val="100"/>
          <w:sz w:val="32"/>
          <w:szCs w:val="32"/>
          <w:u w:val="single"/>
          <w:lang w:val="en-US" w:eastAsia="zh-CN"/>
        </w:rPr>
        <w:t xml:space="preserve">                           </w:t>
      </w:r>
    </w:p>
    <w:p w14:paraId="79284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4" w:lineRule="exact"/>
        <w:ind w:firstLine="0" w:firstLineChars="0"/>
        <w:textAlignment w:val="auto"/>
        <w:rPr>
          <w:rFonts w:hint="eastAsia" w:ascii="仿宋" w:hAnsi="仿宋" w:eastAsia="仿宋" w:cs="Times New Roman"/>
          <w:b/>
          <w:bCs/>
          <w:color w:val="auto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color w:val="auto"/>
          <w:spacing w:val="0"/>
          <w:w w:val="10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Times New Roman"/>
          <w:b/>
          <w:bCs/>
          <w:color w:val="auto"/>
          <w:spacing w:val="0"/>
          <w:w w:val="100"/>
          <w:sz w:val="32"/>
          <w:szCs w:val="32"/>
        </w:rPr>
        <w:t>、联系方式</w:t>
      </w:r>
    </w:p>
    <w:p w14:paraId="145915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4" w:lineRule="exact"/>
        <w:ind w:firstLine="640" w:firstLineChars="200"/>
        <w:textAlignment w:val="auto"/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lang w:val="en-US" w:eastAsia="zh-CN"/>
        </w:rPr>
        <w:t>联系人：XXXX，联系电话XXXX</w:t>
      </w: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lang w:eastAsia="zh-CN"/>
        </w:rPr>
        <w:t>。</w:t>
      </w:r>
    </w:p>
    <w:p w14:paraId="55D83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4" w:lineRule="exact"/>
        <w:ind w:firstLine="0" w:firstLineChars="0"/>
        <w:textAlignment w:val="auto"/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</w:rPr>
      </w:pPr>
    </w:p>
    <w:p w14:paraId="360D8C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4" w:lineRule="exact"/>
        <w:ind w:firstLine="0" w:firstLineChars="0"/>
        <w:textAlignment w:val="auto"/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</w:rPr>
      </w:pPr>
    </w:p>
    <w:p w14:paraId="0B34D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4" w:lineRule="exact"/>
        <w:ind w:firstLine="2880" w:firstLineChars="900"/>
        <w:textAlignment w:val="auto"/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lang w:val="en-US" w:eastAsia="zh-CN"/>
        </w:rPr>
        <w:t>XXXX学位评定分委员（学院代章</w:t>
      </w: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</w:rPr>
        <w:t>）</w:t>
      </w:r>
    </w:p>
    <w:p w14:paraId="5E1C1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4" w:lineRule="exact"/>
        <w:ind w:left="3352" w:leftChars="1596" w:firstLine="960" w:firstLineChars="300"/>
        <w:textAlignment w:val="auto"/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lang w:val="en-US" w:eastAsia="zh-CN"/>
        </w:rPr>
        <w:t>XXXX年XX月XX日</w:t>
      </w: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</w:rPr>
        <w:br w:type="textWrapping"/>
      </w:r>
    </w:p>
    <w:p w14:paraId="4A4D9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4" w:lineRule="exact"/>
        <w:textAlignment w:val="auto"/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</w:rPr>
      </w:pPr>
    </w:p>
    <w:p w14:paraId="04A50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4" w:lineRule="exact"/>
        <w:ind w:left="0" w:firstLine="0" w:firstLineChars="0"/>
        <w:jc w:val="center"/>
        <w:textAlignment w:val="auto"/>
        <w:rPr>
          <w:rFonts w:hint="eastAsia" w:ascii="仿宋" w:hAnsi="仿宋" w:eastAsia="仿宋" w:cs="Times New Roman"/>
          <w:bCs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大标宋_GBK" w:cs="Times New Roman"/>
          <w:bCs/>
          <w:color w:val="auto"/>
          <w:spacing w:val="0"/>
          <w:w w:val="100"/>
          <w:kern w:val="0"/>
          <w:sz w:val="44"/>
          <w:szCs w:val="48"/>
          <w:lang w:val="en-US" w:eastAsia="zh-CN" w:bidi="ar-SA"/>
        </w:rPr>
        <w:t>接收确认书</w:t>
      </w:r>
      <w:r>
        <w:rPr>
          <w:rFonts w:hint="eastAsia" w:ascii="仿宋" w:hAnsi="仿宋" w:eastAsia="仿宋" w:cs="Times New Roman"/>
          <w:bCs/>
          <w:color w:val="auto"/>
          <w:spacing w:val="0"/>
          <w:w w:val="100"/>
          <w:kern w:val="0"/>
          <w:sz w:val="32"/>
          <w:szCs w:val="32"/>
          <w:lang w:val="en-US" w:eastAsia="zh-CN" w:bidi="ar-SA"/>
        </w:rPr>
        <w:t xml:space="preserve"> </w:t>
      </w:r>
    </w:p>
    <w:p w14:paraId="468FB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4" w:lineRule="exact"/>
        <w:ind w:left="0" w:firstLine="640" w:firstLineChars="200"/>
        <w:jc w:val="both"/>
        <w:textAlignment w:val="auto"/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lang w:val="en-US" w:eastAsia="zh-CN"/>
        </w:rPr>
      </w:pPr>
    </w:p>
    <w:p w14:paraId="735FE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4" w:lineRule="exact"/>
        <w:ind w:left="0" w:firstLine="640" w:firstLineChars="200"/>
        <w:jc w:val="both"/>
        <w:textAlignment w:val="auto"/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</w:rPr>
        <w:t>已收到</w:t>
      </w: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lang w:val="en-US" w:eastAsia="zh-CN"/>
        </w:rPr>
        <w:t>该</w:t>
      </w: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</w:rPr>
        <w:t>告知书，知悉学位申请结果及相关规定，并了解</w:t>
      </w: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lang w:val="en-US" w:eastAsia="zh-CN"/>
        </w:rPr>
        <w:t>复核程序、时限及法律救济途径</w:t>
      </w: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</w:rPr>
        <w:t>。</w:t>
      </w:r>
    </w:p>
    <w:p w14:paraId="2B8DDA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4" w:lineRule="exact"/>
        <w:ind w:left="0" w:firstLine="0" w:firstLineChars="0"/>
        <w:textAlignment w:val="auto"/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</w:rPr>
      </w:pPr>
    </w:p>
    <w:p w14:paraId="7B51A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4" w:lineRule="exact"/>
        <w:ind w:left="0" w:firstLine="0" w:firstLineChars="0"/>
        <w:textAlignment w:val="auto"/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</w:rPr>
      </w:pPr>
    </w:p>
    <w:p w14:paraId="564A7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574" w:lineRule="exact"/>
        <w:ind w:firstLine="2560" w:firstLineChars="800"/>
        <w:textAlignment w:val="auto"/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lang w:val="en-US" w:eastAsia="zh-CN"/>
        </w:rPr>
        <w:t>学位</w:t>
      </w: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</w:rPr>
        <w:t>申请人签名：</w:t>
      </w: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u w:val="single"/>
          <w:lang w:val="en-US" w:eastAsia="zh-CN"/>
        </w:rPr>
        <w:t xml:space="preserve">                        </w:t>
      </w:r>
    </w:p>
    <w:p w14:paraId="2456868E">
      <w:pPr>
        <w:ind w:firstLine="2560" w:firstLineChars="800"/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u w:val="single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</w:rPr>
        <w:t>日</w:t>
      </w: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</w:rPr>
        <w:t>期：</w:t>
      </w: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u w:val="single"/>
          <w:lang w:val="en-US" w:eastAsia="zh-CN"/>
        </w:rPr>
        <w:t xml:space="preserve">                      </w:t>
      </w:r>
    </w:p>
    <w:p w14:paraId="63F10B0F">
      <w:pPr>
        <w:rPr>
          <w:rFonts w:hint="eastAsia" w:ascii="仿宋" w:hAnsi="仿宋" w:eastAsia="仿宋" w:cs="Times New Roman"/>
          <w:b/>
          <w:bCs/>
          <w:color w:val="auto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color w:val="auto"/>
          <w:spacing w:val="0"/>
          <w:w w:val="100"/>
          <w:sz w:val="32"/>
          <w:szCs w:val="32"/>
          <w:u w:val="none"/>
          <w:lang w:val="en-US" w:eastAsia="zh-CN"/>
        </w:rPr>
        <w:t>备注：</w:t>
      </w:r>
    </w:p>
    <w:p w14:paraId="365E6313">
      <w:pP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u w:val="none"/>
          <w:lang w:val="en-US" w:eastAsia="zh-CN"/>
        </w:rPr>
        <w:t xml:space="preserve">     1.此告知书正反打印一式两份，告知单位和被告知人各留存一份；</w:t>
      </w:r>
    </w:p>
    <w:p w14:paraId="210220A4">
      <w:pPr>
        <w:rPr>
          <w:rFonts w:hint="default" w:ascii="仿宋" w:hAnsi="仿宋" w:eastAsia="仿宋" w:cs="Times New Roman"/>
          <w:color w:val="auto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pacing w:val="0"/>
          <w:w w:val="100"/>
          <w:sz w:val="32"/>
          <w:szCs w:val="32"/>
          <w:u w:val="none"/>
          <w:lang w:val="en-US" w:eastAsia="zh-CN"/>
        </w:rPr>
        <w:t xml:space="preserve">     2.告知书的送达须符合法律法规的要求，送达方式包括：直接送达，留置送达，EMS邮寄送达，公告送达等。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B4B01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89E50B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2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89E50B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2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627964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2700C6">
    <w:pPr>
      <w:pStyle w:val="6"/>
      <w:wordWrap w:val="0"/>
      <w:jc w:val="right"/>
      <w:rPr>
        <w:rFonts w:hint="default" w:eastAsiaTheme="minorEastAsia"/>
        <w:sz w:val="24"/>
        <w:szCs w:val="40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D510C"/>
    <w:rsid w:val="08CC7FAB"/>
    <w:rsid w:val="095040B0"/>
    <w:rsid w:val="0992603E"/>
    <w:rsid w:val="0B543ABF"/>
    <w:rsid w:val="0ED91C40"/>
    <w:rsid w:val="103F3627"/>
    <w:rsid w:val="15BA50B0"/>
    <w:rsid w:val="222968E8"/>
    <w:rsid w:val="232937F0"/>
    <w:rsid w:val="34234ED8"/>
    <w:rsid w:val="506E4A2D"/>
    <w:rsid w:val="59B37862"/>
    <w:rsid w:val="6FCD510C"/>
    <w:rsid w:val="73A02A35"/>
    <w:rsid w:val="7833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2112"/>
      <w:jc w:val="left"/>
      <w:outlineLvl w:val="0"/>
    </w:pPr>
    <w:rPr>
      <w:rFonts w:ascii="华文中宋" w:hAnsi="华文中宋" w:eastAsia="华文中宋" w:cs="Times New Roman"/>
      <w:kern w:val="0"/>
      <w:sz w:val="36"/>
      <w:szCs w:val="36"/>
      <w:lang w:eastAsia="en-US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样式2"/>
    <w:basedOn w:val="12"/>
    <w:qFormat/>
    <w:uiPriority w:val="0"/>
    <w:rPr>
      <w:sz w:val="44"/>
    </w:rPr>
  </w:style>
  <w:style w:type="paragraph" w:customStyle="1" w:styleId="12">
    <w:name w:val="样式1"/>
    <w:basedOn w:val="2"/>
    <w:qFormat/>
    <w:uiPriority w:val="0"/>
    <w:pPr>
      <w:spacing w:line="360" w:lineRule="auto"/>
      <w:ind w:left="0" w:right="23"/>
      <w:jc w:val="center"/>
    </w:pPr>
    <w:rPr>
      <w:rFonts w:ascii="方正大标宋_GBK" w:hAnsi="宋体" w:eastAsia="方正大标宋_GBK" w:cs="宋体"/>
      <w:bCs/>
      <w:sz w:val="48"/>
      <w:szCs w:val="4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633</Words>
  <Characters>661</Characters>
  <Lines>0</Lines>
  <Paragraphs>0</Paragraphs>
  <TotalTime>1</TotalTime>
  <ScaleCrop>false</ScaleCrop>
  <LinksUpToDate>false</LinksUpToDate>
  <CharactersWithSpaces>801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2025-02-17T04:39:00Z</dcterms:created>
  <dc:creator>Orange。</dc:creator>
  <cp:lastModifiedBy>Shirley</cp:lastModifiedBy>
  <dcterms:modified xsi:type="dcterms:W3CDTF">2025-03-18T08:19:37Z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387F02422D5944D0A67F7C2B3D790D95_11</vt:lpwstr>
  </property>
  <property fmtid="{D5CDD505-2E9C-101B-9397-08002B2CF9AE}" pid="4" name="KSOTemplateDocerSaveRecord">
    <vt:lpwstr>eyJoZGlkIjoiMmM4ZDUxMGY1Yzg5ZWM3NjNkZDVmMWM3NzEyNjkyYzciLCJ1c2VySWQiOiI0NzU4NDc4MDQifQ==</vt:lpwstr>
  </property>
</Properties>
</file>